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C349" w14:textId="3BB1DDE3" w:rsidR="005517C2" w:rsidRDefault="007A6670" w:rsidP="005322AB">
      <w:pPr>
        <w:spacing w:line="480" w:lineRule="auto"/>
        <w:ind w:left="164" w:right="1185"/>
        <w:jc w:val="center"/>
        <w:rPr>
          <w:rFonts w:ascii="Times New Roman" w:hAnsi="Times New Roman" w:cs="Times New Roman"/>
          <w:b/>
          <w:bCs/>
          <w:sz w:val="24"/>
          <w:szCs w:val="24"/>
        </w:rPr>
      </w:pPr>
      <w:r w:rsidRPr="007A6670">
        <w:rPr>
          <w:rFonts w:ascii="Times New Roman" w:hAnsi="Times New Roman" w:cs="Times New Roman"/>
          <w:b/>
          <w:bCs/>
          <w:sz w:val="24"/>
          <w:szCs w:val="24"/>
        </w:rPr>
        <w:t>Análisis del proceso bajo el enfoque BPM</w:t>
      </w:r>
    </w:p>
    <w:p w14:paraId="17BC43AB" w14:textId="1F79101C" w:rsidR="00822D50" w:rsidRDefault="00822D50" w:rsidP="005322AB">
      <w:pPr>
        <w:spacing w:line="480" w:lineRule="auto"/>
        <w:ind w:left="164" w:right="1185" w:firstLine="545"/>
        <w:jc w:val="both"/>
        <w:rPr>
          <w:rFonts w:ascii="Times New Roman" w:hAnsi="Times New Roman" w:cs="Times New Roman"/>
          <w:sz w:val="24"/>
          <w:szCs w:val="24"/>
        </w:rPr>
      </w:pPr>
      <w:r w:rsidRPr="00822D50">
        <w:rPr>
          <w:rFonts w:ascii="Times New Roman" w:hAnsi="Times New Roman" w:cs="Times New Roman"/>
          <w:sz w:val="24"/>
          <w:szCs w:val="24"/>
        </w:rPr>
        <w:t xml:space="preserve">Con el objetivo de mejorar el </w:t>
      </w:r>
      <w:r>
        <w:rPr>
          <w:rFonts w:ascii="Times New Roman" w:hAnsi="Times New Roman" w:cs="Times New Roman"/>
          <w:sz w:val="24"/>
          <w:szCs w:val="24"/>
        </w:rPr>
        <w:t>diagnóstico del proceso de formulación y registro de programas de posgrado médico-quirúrgicos, se implemento un analisis de Business Process Management (BPM), ya que, permitió comprender, reconocer, examiner, estructurar, realizar, control y optimizar de manera continua las actividades que intervienen en dicho proceso dentro de la organización.</w:t>
      </w:r>
    </w:p>
    <w:p w14:paraId="2445C211" w14:textId="37CF469E" w:rsidR="00B84C43" w:rsidRDefault="00822D50" w:rsidP="005322AB">
      <w:pPr>
        <w:spacing w:line="480" w:lineRule="auto"/>
        <w:ind w:left="164" w:right="1185" w:firstLine="545"/>
        <w:jc w:val="both"/>
        <w:rPr>
          <w:rFonts w:ascii="Times New Roman" w:hAnsi="Times New Roman" w:cs="Times New Roman"/>
          <w:sz w:val="24"/>
          <w:szCs w:val="24"/>
        </w:rPr>
      </w:pPr>
      <w:r>
        <w:rPr>
          <w:rFonts w:ascii="Times New Roman" w:hAnsi="Times New Roman" w:cs="Times New Roman"/>
          <w:sz w:val="24"/>
          <w:szCs w:val="24"/>
        </w:rPr>
        <w:t>Este enfoque fue fundamental, ya que se basa en la administración por procesoso como un modelo de organización, que sugiere que las entidades deben abandoner el funcionamiento en estructuras funcionale sseparadas y adopt</w:t>
      </w:r>
      <w:r w:rsidR="00261646">
        <w:rPr>
          <w:rFonts w:ascii="Times New Roman" w:hAnsi="Times New Roman" w:cs="Times New Roman"/>
          <w:sz w:val="24"/>
          <w:szCs w:val="24"/>
        </w:rPr>
        <w:t>a</w:t>
      </w:r>
      <w:r>
        <w:rPr>
          <w:rFonts w:ascii="Times New Roman" w:hAnsi="Times New Roman" w:cs="Times New Roman"/>
          <w:sz w:val="24"/>
          <w:szCs w:val="24"/>
        </w:rPr>
        <w:t>r una perspectiva más amplia</w:t>
      </w:r>
      <w:r w:rsidR="00B84C43">
        <w:rPr>
          <w:rFonts w:ascii="Times New Roman" w:hAnsi="Times New Roman" w:cs="Times New Roman"/>
          <w:sz w:val="24"/>
          <w:szCs w:val="24"/>
        </w:rPr>
        <w:t>, en donde todo se une para crear valor final.</w:t>
      </w:r>
    </w:p>
    <w:p w14:paraId="7C3B2C0B" w14:textId="3DB453F6" w:rsidR="006F480C" w:rsidRDefault="00B84C43" w:rsidP="005322AB">
      <w:pPr>
        <w:spacing w:line="480" w:lineRule="auto"/>
        <w:ind w:left="164" w:right="1185" w:firstLine="545"/>
        <w:jc w:val="both"/>
        <w:rPr>
          <w:rFonts w:ascii="Times New Roman" w:hAnsi="Times New Roman" w:cs="Times New Roman"/>
          <w:sz w:val="24"/>
          <w:szCs w:val="24"/>
        </w:rPr>
      </w:pPr>
      <w:r>
        <w:rPr>
          <w:rFonts w:ascii="Times New Roman" w:hAnsi="Times New Roman" w:cs="Times New Roman"/>
          <w:sz w:val="24"/>
          <w:szCs w:val="24"/>
        </w:rPr>
        <w:t xml:space="preserve">Adicionalmente </w:t>
      </w:r>
      <w:r w:rsidR="004966CA">
        <w:rPr>
          <w:rFonts w:ascii="Times New Roman" w:hAnsi="Times New Roman" w:cs="Times New Roman"/>
          <w:sz w:val="24"/>
          <w:szCs w:val="24"/>
        </w:rPr>
        <w:t>la gestion por procesos define que un proceso consiste en un grupo de actividades conectadas que convierten insumos en resultados, creando beneficios para el cliente.</w:t>
      </w:r>
      <w:r w:rsidR="00AE0312">
        <w:rPr>
          <w:rFonts w:ascii="Times New Roman" w:hAnsi="Times New Roman" w:cs="Times New Roman"/>
          <w:sz w:val="24"/>
          <w:szCs w:val="24"/>
        </w:rPr>
        <w:t xml:space="preserve"> </w:t>
      </w:r>
      <w:r w:rsidR="006F480C" w:rsidRPr="006F480C">
        <w:rPr>
          <w:rFonts w:ascii="Times New Roman" w:hAnsi="Times New Roman" w:cs="Times New Roman"/>
          <w:sz w:val="24"/>
          <w:szCs w:val="24"/>
        </w:rPr>
        <w:t>A raíz de este diagnóstico, el analisis empleado BPM permitió entender el proceso como un sistema integral y no como actividades aisladas entre si.</w:t>
      </w:r>
    </w:p>
    <w:p w14:paraId="499189F1" w14:textId="4E64761E" w:rsidR="006F480C" w:rsidRDefault="007722C5" w:rsidP="005322AB">
      <w:pPr>
        <w:pStyle w:val="Prrafodelista"/>
        <w:numPr>
          <w:ilvl w:val="0"/>
          <w:numId w:val="2"/>
        </w:numPr>
        <w:spacing w:line="480" w:lineRule="auto"/>
        <w:ind w:left="709" w:right="1185" w:hanging="567"/>
        <w:jc w:val="both"/>
        <w:rPr>
          <w:rFonts w:ascii="Times New Roman" w:hAnsi="Times New Roman" w:cs="Times New Roman"/>
          <w:b/>
          <w:bCs/>
          <w:sz w:val="24"/>
          <w:szCs w:val="24"/>
        </w:rPr>
      </w:pPr>
      <w:r w:rsidRPr="007722C5">
        <w:rPr>
          <w:rFonts w:ascii="Times New Roman" w:hAnsi="Times New Roman" w:cs="Times New Roman"/>
          <w:b/>
          <w:bCs/>
          <w:sz w:val="24"/>
          <w:szCs w:val="24"/>
        </w:rPr>
        <w:t>Aplicación metodológica del BPM al diagnóstico</w:t>
      </w:r>
    </w:p>
    <w:p w14:paraId="318C8E87" w14:textId="6A6D8E41" w:rsidR="009030D5" w:rsidRDefault="007722C5" w:rsidP="005322AB">
      <w:pPr>
        <w:spacing w:line="480" w:lineRule="auto"/>
        <w:ind w:left="164" w:right="1185" w:firstLine="545"/>
        <w:jc w:val="both"/>
        <w:rPr>
          <w:rFonts w:ascii="Times New Roman" w:hAnsi="Times New Roman" w:cs="Times New Roman"/>
          <w:sz w:val="24"/>
          <w:szCs w:val="24"/>
        </w:rPr>
      </w:pPr>
      <w:r w:rsidRPr="009030D5">
        <w:rPr>
          <w:rFonts w:ascii="Times New Roman" w:hAnsi="Times New Roman" w:cs="Times New Roman"/>
          <w:sz w:val="24"/>
          <w:szCs w:val="24"/>
        </w:rPr>
        <w:t>De acuerdo al Proyecto y al proceso</w:t>
      </w:r>
      <w:r w:rsidR="009030D5">
        <w:rPr>
          <w:rFonts w:ascii="Times New Roman" w:hAnsi="Times New Roman" w:cs="Times New Roman"/>
          <w:sz w:val="24"/>
          <w:szCs w:val="24"/>
        </w:rPr>
        <w:t>, la implementación de la gestión en este caso se desarrolla en las siguientes 4 etapas clave como:</w:t>
      </w:r>
    </w:p>
    <w:p w14:paraId="2A86F811" w14:textId="28319FAA" w:rsidR="009030D5" w:rsidRDefault="009030D5" w:rsidP="005322AB">
      <w:pPr>
        <w:pStyle w:val="Prrafodelista"/>
        <w:numPr>
          <w:ilvl w:val="1"/>
          <w:numId w:val="2"/>
        </w:numPr>
        <w:spacing w:line="480" w:lineRule="auto"/>
        <w:ind w:left="1134" w:right="1185" w:hanging="708"/>
        <w:jc w:val="both"/>
        <w:rPr>
          <w:rFonts w:ascii="Times New Roman" w:hAnsi="Times New Roman" w:cs="Times New Roman"/>
          <w:sz w:val="24"/>
          <w:szCs w:val="24"/>
        </w:rPr>
      </w:pPr>
      <w:r>
        <w:rPr>
          <w:rFonts w:ascii="Times New Roman" w:hAnsi="Times New Roman" w:cs="Times New Roman"/>
          <w:sz w:val="24"/>
          <w:szCs w:val="24"/>
        </w:rPr>
        <w:t xml:space="preserve"> Identificación del proceso.</w:t>
      </w:r>
    </w:p>
    <w:p w14:paraId="6703B4C1" w14:textId="040E6775" w:rsidR="009030D5" w:rsidRDefault="009030D5" w:rsidP="005322AB">
      <w:pPr>
        <w:pStyle w:val="Prrafodelista"/>
        <w:numPr>
          <w:ilvl w:val="1"/>
          <w:numId w:val="2"/>
        </w:numPr>
        <w:spacing w:line="480" w:lineRule="auto"/>
        <w:ind w:left="1134" w:right="1185" w:hanging="708"/>
        <w:jc w:val="both"/>
        <w:rPr>
          <w:rFonts w:ascii="Times New Roman" w:hAnsi="Times New Roman" w:cs="Times New Roman"/>
          <w:sz w:val="24"/>
          <w:szCs w:val="24"/>
        </w:rPr>
      </w:pPr>
      <w:r>
        <w:rPr>
          <w:rFonts w:ascii="Times New Roman" w:hAnsi="Times New Roman" w:cs="Times New Roman"/>
          <w:sz w:val="24"/>
          <w:szCs w:val="24"/>
        </w:rPr>
        <w:t xml:space="preserve"> </w:t>
      </w:r>
      <w:r w:rsidR="00F83934">
        <w:rPr>
          <w:rFonts w:ascii="Times New Roman" w:hAnsi="Times New Roman" w:cs="Times New Roman"/>
          <w:sz w:val="24"/>
          <w:szCs w:val="24"/>
        </w:rPr>
        <w:t>levantamiento</w:t>
      </w:r>
      <w:r>
        <w:rPr>
          <w:rFonts w:ascii="Times New Roman" w:hAnsi="Times New Roman" w:cs="Times New Roman"/>
          <w:sz w:val="24"/>
          <w:szCs w:val="24"/>
        </w:rPr>
        <w:t xml:space="preserve"> del estado actual.</w:t>
      </w:r>
    </w:p>
    <w:p w14:paraId="742BCFED" w14:textId="0C0586CF" w:rsidR="009030D5" w:rsidRDefault="009030D5" w:rsidP="005322AB">
      <w:pPr>
        <w:pStyle w:val="Prrafodelista"/>
        <w:numPr>
          <w:ilvl w:val="1"/>
          <w:numId w:val="2"/>
        </w:numPr>
        <w:spacing w:line="480" w:lineRule="auto"/>
        <w:ind w:left="1134" w:right="1185" w:hanging="708"/>
        <w:jc w:val="both"/>
        <w:rPr>
          <w:rFonts w:ascii="Times New Roman" w:hAnsi="Times New Roman" w:cs="Times New Roman"/>
          <w:sz w:val="24"/>
          <w:szCs w:val="24"/>
        </w:rPr>
      </w:pPr>
      <w:r>
        <w:rPr>
          <w:rFonts w:ascii="Times New Roman" w:hAnsi="Times New Roman" w:cs="Times New Roman"/>
          <w:sz w:val="24"/>
          <w:szCs w:val="24"/>
        </w:rPr>
        <w:t xml:space="preserve"> </w:t>
      </w:r>
      <w:r w:rsidR="00F83934" w:rsidRPr="00F83934">
        <w:rPr>
          <w:rFonts w:ascii="Times New Roman" w:hAnsi="Times New Roman" w:cs="Times New Roman"/>
          <w:sz w:val="24"/>
          <w:szCs w:val="24"/>
        </w:rPr>
        <w:t>Análisis del proceso</w:t>
      </w:r>
      <w:r>
        <w:rPr>
          <w:rFonts w:ascii="Times New Roman" w:hAnsi="Times New Roman" w:cs="Times New Roman"/>
          <w:sz w:val="24"/>
          <w:szCs w:val="24"/>
        </w:rPr>
        <w:t>.</w:t>
      </w:r>
    </w:p>
    <w:p w14:paraId="6821150E" w14:textId="0728035E" w:rsidR="009030D5" w:rsidRDefault="009030D5" w:rsidP="005322AB">
      <w:pPr>
        <w:pStyle w:val="Prrafodelista"/>
        <w:numPr>
          <w:ilvl w:val="1"/>
          <w:numId w:val="2"/>
        </w:numPr>
        <w:spacing w:line="480" w:lineRule="auto"/>
        <w:ind w:left="1134" w:right="1185" w:hanging="708"/>
        <w:jc w:val="both"/>
        <w:rPr>
          <w:rFonts w:ascii="Times New Roman" w:hAnsi="Times New Roman" w:cs="Times New Roman"/>
          <w:sz w:val="24"/>
          <w:szCs w:val="24"/>
        </w:rPr>
      </w:pPr>
      <w:r>
        <w:rPr>
          <w:rFonts w:ascii="Times New Roman" w:hAnsi="Times New Roman" w:cs="Times New Roman"/>
          <w:sz w:val="24"/>
          <w:szCs w:val="24"/>
        </w:rPr>
        <w:t xml:space="preserve"> </w:t>
      </w:r>
      <w:r w:rsidR="00F83934" w:rsidRPr="00F83934">
        <w:rPr>
          <w:rFonts w:ascii="Times New Roman" w:hAnsi="Times New Roman" w:cs="Times New Roman"/>
          <w:sz w:val="24"/>
          <w:szCs w:val="24"/>
        </w:rPr>
        <w:t>Rediseño del proceso</w:t>
      </w:r>
      <w:r w:rsidR="00F83934">
        <w:rPr>
          <w:rFonts w:ascii="Times New Roman" w:hAnsi="Times New Roman" w:cs="Times New Roman"/>
          <w:sz w:val="24"/>
          <w:szCs w:val="24"/>
        </w:rPr>
        <w:t>.</w:t>
      </w:r>
    </w:p>
    <w:p w14:paraId="5BAE6320" w14:textId="5831B6D7" w:rsidR="009030D5" w:rsidRDefault="009030D5" w:rsidP="005322AB">
      <w:pPr>
        <w:spacing w:line="480" w:lineRule="auto"/>
        <w:ind w:left="164" w:right="1185" w:firstLine="545"/>
        <w:jc w:val="both"/>
        <w:rPr>
          <w:rFonts w:ascii="Times New Roman" w:hAnsi="Times New Roman" w:cs="Times New Roman"/>
          <w:sz w:val="24"/>
          <w:szCs w:val="24"/>
        </w:rPr>
      </w:pPr>
      <w:r w:rsidRPr="009030D5">
        <w:rPr>
          <w:rFonts w:ascii="Times New Roman" w:hAnsi="Times New Roman" w:cs="Times New Roman"/>
          <w:sz w:val="24"/>
          <w:szCs w:val="24"/>
        </w:rPr>
        <w:t>Estas etapas fueron adaptadas y aplicadas al proyecto de la siguiente manera:</w:t>
      </w:r>
    </w:p>
    <w:p w14:paraId="4EE428E3" w14:textId="77777777" w:rsidR="005E7C0F" w:rsidRDefault="005E7C0F" w:rsidP="005322AB">
      <w:pPr>
        <w:spacing w:line="480" w:lineRule="auto"/>
        <w:ind w:left="164" w:right="1185" w:firstLine="545"/>
        <w:jc w:val="both"/>
        <w:rPr>
          <w:rFonts w:ascii="Times New Roman" w:hAnsi="Times New Roman" w:cs="Times New Roman"/>
          <w:sz w:val="24"/>
          <w:szCs w:val="24"/>
        </w:rPr>
      </w:pPr>
    </w:p>
    <w:p w14:paraId="11E325E3" w14:textId="77777777" w:rsidR="009030D5" w:rsidRDefault="009030D5" w:rsidP="005322AB">
      <w:pPr>
        <w:pStyle w:val="Prrafodelista"/>
        <w:numPr>
          <w:ilvl w:val="1"/>
          <w:numId w:val="4"/>
        </w:numPr>
        <w:spacing w:line="480" w:lineRule="auto"/>
        <w:ind w:left="1134" w:right="1185" w:hanging="708"/>
        <w:jc w:val="both"/>
        <w:rPr>
          <w:rFonts w:ascii="Times New Roman" w:hAnsi="Times New Roman" w:cs="Times New Roman"/>
          <w:b/>
          <w:bCs/>
          <w:sz w:val="24"/>
          <w:szCs w:val="24"/>
        </w:rPr>
      </w:pPr>
      <w:r w:rsidRPr="009030D5">
        <w:rPr>
          <w:rFonts w:ascii="Times New Roman" w:hAnsi="Times New Roman" w:cs="Times New Roman"/>
          <w:b/>
          <w:bCs/>
          <w:sz w:val="24"/>
          <w:szCs w:val="24"/>
        </w:rPr>
        <w:lastRenderedPageBreak/>
        <w:t>Identificación del proceso.</w:t>
      </w:r>
    </w:p>
    <w:p w14:paraId="3127DEA4" w14:textId="73C937B0" w:rsidR="00787CC6" w:rsidRDefault="00FB5091" w:rsidP="005E7C0F">
      <w:pPr>
        <w:spacing w:line="480" w:lineRule="auto"/>
        <w:ind w:left="164" w:right="1185" w:firstLine="970"/>
        <w:jc w:val="both"/>
        <w:rPr>
          <w:rFonts w:ascii="Times New Roman" w:hAnsi="Times New Roman" w:cs="Times New Roman"/>
          <w:sz w:val="24"/>
          <w:szCs w:val="24"/>
        </w:rPr>
      </w:pPr>
      <w:r w:rsidRPr="00FB5091">
        <w:rPr>
          <w:rFonts w:ascii="Times New Roman" w:hAnsi="Times New Roman" w:cs="Times New Roman"/>
          <w:sz w:val="24"/>
          <w:szCs w:val="24"/>
        </w:rPr>
        <w:t>En esta estapa se realizó en primera instancia la revisión documental que tiene relevancia para el proceso, los cuales son el PEI, documentación institucional, incluyendo manuales, instructivos, guías metodológicas, formatos, políticas académicas y administrativas</w:t>
      </w:r>
      <w:r>
        <w:rPr>
          <w:rFonts w:ascii="Times New Roman" w:hAnsi="Times New Roman" w:cs="Times New Roman"/>
          <w:sz w:val="24"/>
          <w:szCs w:val="24"/>
        </w:rPr>
        <w:t xml:space="preserve">; como los </w:t>
      </w:r>
      <w:r w:rsidRPr="00FB5091">
        <w:rPr>
          <w:rFonts w:ascii="Times New Roman" w:hAnsi="Times New Roman" w:cs="Times New Roman"/>
          <w:sz w:val="24"/>
          <w:szCs w:val="24"/>
        </w:rPr>
        <w:t>lineamientos normativos establecidos por el Ministerio de Educación Nacional, en especial el Decreto 1330 de 2019 y la Resolución 021795 de 2020, así como su articulación con el sistema de gestión de calidad institucional.</w:t>
      </w:r>
    </w:p>
    <w:p w14:paraId="4E4E9BCF" w14:textId="1F4F330A" w:rsidR="00FB5091" w:rsidRDefault="00FB5091" w:rsidP="005E7C0F">
      <w:pPr>
        <w:spacing w:line="480" w:lineRule="auto"/>
        <w:ind w:left="164" w:right="1185" w:firstLine="970"/>
        <w:jc w:val="both"/>
        <w:rPr>
          <w:rFonts w:ascii="Times New Roman" w:hAnsi="Times New Roman" w:cs="Times New Roman"/>
          <w:sz w:val="24"/>
          <w:szCs w:val="24"/>
        </w:rPr>
      </w:pPr>
      <w:r>
        <w:rPr>
          <w:rFonts w:ascii="Times New Roman" w:hAnsi="Times New Roman" w:cs="Times New Roman"/>
          <w:sz w:val="24"/>
          <w:szCs w:val="24"/>
        </w:rPr>
        <w:t xml:space="preserve">Por otra parte se definio el alcance que se va a lograr con el Proyecto </w:t>
      </w:r>
      <w:r w:rsidR="00F83934">
        <w:rPr>
          <w:rFonts w:ascii="Times New Roman" w:hAnsi="Times New Roman" w:cs="Times New Roman"/>
          <w:sz w:val="24"/>
          <w:szCs w:val="24"/>
        </w:rPr>
        <w:t>y los puntos claves que se van a intervenir, que en este caso es abordar el proceso en general haciendo enfasis en las condiciones claves que generan más reprocesos como la justificación, sección curricular o la atención y revisión de la información hasta que se pueda cargar toda la información del programa en la Plataforma de Nuevos SACES del Ministerio de educación.</w:t>
      </w:r>
    </w:p>
    <w:p w14:paraId="286795E7" w14:textId="684A9652" w:rsidR="00F83934" w:rsidRDefault="00F83934" w:rsidP="005E7C0F">
      <w:pPr>
        <w:spacing w:line="480" w:lineRule="auto"/>
        <w:ind w:left="164" w:right="1185" w:firstLine="970"/>
        <w:jc w:val="both"/>
        <w:rPr>
          <w:rFonts w:ascii="Times New Roman" w:hAnsi="Times New Roman" w:cs="Times New Roman"/>
          <w:sz w:val="24"/>
          <w:szCs w:val="24"/>
        </w:rPr>
      </w:pPr>
      <w:r>
        <w:rPr>
          <w:rFonts w:ascii="Times New Roman" w:hAnsi="Times New Roman" w:cs="Times New Roman"/>
          <w:sz w:val="24"/>
          <w:szCs w:val="24"/>
        </w:rPr>
        <w:t>Finalmente se ejecuto la identificación de las entradas, actividades y las salidas que genera el proceso actual, lo cual nos da un punto de partida para entender mucho major lo que genera como producto o servicio final para la entidad y la coumidad obteniendo la siguiente información:</w:t>
      </w:r>
    </w:p>
    <w:p w14:paraId="655C699C" w14:textId="1166F14E" w:rsidR="00271B4C" w:rsidRPr="00050739" w:rsidRDefault="00271B4C" w:rsidP="00442467">
      <w:pPr>
        <w:pStyle w:val="Descripcin"/>
        <w:keepNext/>
        <w:jc w:val="center"/>
        <w:rPr>
          <w:rFonts w:ascii="Times New Roman" w:hAnsi="Times New Roman" w:cs="Times New Roman"/>
          <w:color w:val="000000" w:themeColor="text1"/>
          <w:sz w:val="24"/>
          <w:szCs w:val="24"/>
        </w:rPr>
      </w:pPr>
      <w:r w:rsidRPr="00050739">
        <w:rPr>
          <w:rFonts w:ascii="Times New Roman" w:hAnsi="Times New Roman" w:cs="Times New Roman"/>
          <w:b/>
          <w:bCs/>
          <w:color w:val="000000" w:themeColor="text1"/>
          <w:sz w:val="24"/>
          <w:szCs w:val="24"/>
        </w:rPr>
        <w:t xml:space="preserve">Tabla </w:t>
      </w:r>
      <w:r w:rsidRPr="00050739">
        <w:rPr>
          <w:rFonts w:ascii="Times New Roman" w:hAnsi="Times New Roman" w:cs="Times New Roman"/>
          <w:b/>
          <w:bCs/>
          <w:color w:val="000000" w:themeColor="text1"/>
          <w:sz w:val="24"/>
          <w:szCs w:val="24"/>
        </w:rPr>
        <w:fldChar w:fldCharType="begin"/>
      </w:r>
      <w:r w:rsidRPr="00050739">
        <w:rPr>
          <w:rFonts w:ascii="Times New Roman" w:hAnsi="Times New Roman" w:cs="Times New Roman"/>
          <w:b/>
          <w:bCs/>
          <w:color w:val="000000" w:themeColor="text1"/>
          <w:sz w:val="24"/>
          <w:szCs w:val="24"/>
        </w:rPr>
        <w:instrText xml:space="preserve"> SEQ Tabla \* ARABIC </w:instrText>
      </w:r>
      <w:r w:rsidRPr="00050739">
        <w:rPr>
          <w:rFonts w:ascii="Times New Roman" w:hAnsi="Times New Roman" w:cs="Times New Roman"/>
          <w:b/>
          <w:bCs/>
          <w:color w:val="000000" w:themeColor="text1"/>
          <w:sz w:val="24"/>
          <w:szCs w:val="24"/>
        </w:rPr>
        <w:fldChar w:fldCharType="separate"/>
      </w:r>
      <w:r w:rsidR="00581768">
        <w:rPr>
          <w:rFonts w:ascii="Times New Roman" w:hAnsi="Times New Roman" w:cs="Times New Roman"/>
          <w:b/>
          <w:bCs/>
          <w:noProof/>
          <w:color w:val="000000" w:themeColor="text1"/>
          <w:sz w:val="24"/>
          <w:szCs w:val="24"/>
        </w:rPr>
        <w:t>1</w:t>
      </w:r>
      <w:r w:rsidRPr="00050739">
        <w:rPr>
          <w:rFonts w:ascii="Times New Roman" w:hAnsi="Times New Roman" w:cs="Times New Roman"/>
          <w:b/>
          <w:bCs/>
          <w:color w:val="000000" w:themeColor="text1"/>
          <w:sz w:val="24"/>
          <w:szCs w:val="24"/>
        </w:rPr>
        <w:fldChar w:fldCharType="end"/>
      </w:r>
      <w:r w:rsidRPr="00050739">
        <w:rPr>
          <w:rFonts w:ascii="Times New Roman" w:hAnsi="Times New Roman" w:cs="Times New Roman"/>
          <w:color w:val="000000" w:themeColor="text1"/>
          <w:sz w:val="24"/>
          <w:szCs w:val="24"/>
        </w:rPr>
        <w:t>. Definición del Proceso.</w:t>
      </w:r>
    </w:p>
    <w:tbl>
      <w:tblPr>
        <w:tblStyle w:val="Tablaconcuadrcula"/>
        <w:tblW w:w="0" w:type="auto"/>
        <w:jc w:val="center"/>
        <w:tblLook w:val="04A0" w:firstRow="1" w:lastRow="0" w:firstColumn="1" w:lastColumn="0" w:noHBand="0" w:noVBand="1"/>
      </w:tblPr>
      <w:tblGrid>
        <w:gridCol w:w="8364"/>
      </w:tblGrid>
      <w:tr w:rsidR="00F83934" w14:paraId="064073A3" w14:textId="77777777" w:rsidTr="00E1660F">
        <w:trPr>
          <w:trHeight w:val="244"/>
          <w:jc w:val="center"/>
        </w:trPr>
        <w:tc>
          <w:tcPr>
            <w:tcW w:w="8364" w:type="dxa"/>
          </w:tcPr>
          <w:p w14:paraId="49100299" w14:textId="7FC26C47" w:rsidR="00F83934" w:rsidRPr="00F83934" w:rsidRDefault="00F83934" w:rsidP="006A4E80">
            <w:pPr>
              <w:spacing w:line="480" w:lineRule="auto"/>
              <w:ind w:left="164" w:right="1185"/>
              <w:jc w:val="center"/>
              <w:rPr>
                <w:rFonts w:ascii="Times New Roman" w:hAnsi="Times New Roman" w:cs="Times New Roman"/>
                <w:b/>
                <w:bCs/>
                <w:sz w:val="24"/>
                <w:szCs w:val="24"/>
              </w:rPr>
            </w:pPr>
            <w:r w:rsidRPr="00F83934">
              <w:rPr>
                <w:rFonts w:ascii="Times New Roman" w:hAnsi="Times New Roman" w:cs="Times New Roman"/>
                <w:b/>
                <w:bCs/>
                <w:sz w:val="24"/>
                <w:szCs w:val="24"/>
              </w:rPr>
              <w:t>Definición del proceso</w:t>
            </w:r>
          </w:p>
        </w:tc>
      </w:tr>
      <w:tr w:rsidR="00F83934" w14:paraId="46FECACA" w14:textId="77777777" w:rsidTr="00E1660F">
        <w:trPr>
          <w:jc w:val="center"/>
        </w:trPr>
        <w:tc>
          <w:tcPr>
            <w:tcW w:w="8364" w:type="dxa"/>
          </w:tcPr>
          <w:p w14:paraId="71A0F5B3" w14:textId="67717BFF" w:rsidR="00F83934" w:rsidRDefault="00F83934" w:rsidP="006A4E80">
            <w:pPr>
              <w:spacing w:before="240" w:line="480" w:lineRule="auto"/>
              <w:ind w:left="164" w:right="1185"/>
              <w:jc w:val="center"/>
              <w:rPr>
                <w:rFonts w:ascii="Times New Roman" w:hAnsi="Times New Roman" w:cs="Times New Roman"/>
                <w:sz w:val="24"/>
                <w:szCs w:val="24"/>
              </w:rPr>
            </w:pPr>
            <w:r>
              <w:rPr>
                <w:rFonts w:ascii="Times New Roman" w:hAnsi="Times New Roman" w:cs="Times New Roman"/>
                <w:sz w:val="24"/>
                <w:szCs w:val="24"/>
              </w:rPr>
              <w:t>Formulación y Resgistro de Programas Médico-Quirúrgicos en la Fundación Universitaria FCV.</w:t>
            </w:r>
          </w:p>
        </w:tc>
      </w:tr>
      <w:tr w:rsidR="00F83934" w14:paraId="6EF87FD8" w14:textId="77777777" w:rsidTr="00E1660F">
        <w:trPr>
          <w:jc w:val="center"/>
        </w:trPr>
        <w:tc>
          <w:tcPr>
            <w:tcW w:w="8364" w:type="dxa"/>
          </w:tcPr>
          <w:p w14:paraId="37B67D7A" w14:textId="1FF3032E" w:rsidR="00F83934" w:rsidRPr="00F83934" w:rsidRDefault="00F83934" w:rsidP="006A4E80">
            <w:pPr>
              <w:spacing w:line="480" w:lineRule="auto"/>
              <w:ind w:left="164" w:right="1185"/>
              <w:jc w:val="center"/>
              <w:rPr>
                <w:rFonts w:ascii="Times New Roman" w:hAnsi="Times New Roman" w:cs="Times New Roman"/>
                <w:b/>
                <w:bCs/>
                <w:sz w:val="24"/>
                <w:szCs w:val="24"/>
              </w:rPr>
            </w:pPr>
            <w:r w:rsidRPr="00F83934">
              <w:rPr>
                <w:rFonts w:ascii="Times New Roman" w:hAnsi="Times New Roman" w:cs="Times New Roman"/>
                <w:b/>
                <w:bCs/>
                <w:sz w:val="24"/>
                <w:szCs w:val="24"/>
              </w:rPr>
              <w:t>Caracterización del Proceso</w:t>
            </w:r>
          </w:p>
        </w:tc>
      </w:tr>
      <w:tr w:rsidR="00F83934" w14:paraId="0AC59FA7" w14:textId="77777777" w:rsidTr="00E1660F">
        <w:trPr>
          <w:jc w:val="center"/>
        </w:trPr>
        <w:tc>
          <w:tcPr>
            <w:tcW w:w="8364" w:type="dxa"/>
          </w:tcPr>
          <w:p w14:paraId="1E185021" w14:textId="77777777" w:rsidR="00F83934" w:rsidRDefault="00F83934" w:rsidP="006A4E80">
            <w:pPr>
              <w:pStyle w:val="Prrafodelista"/>
              <w:numPr>
                <w:ilvl w:val="0"/>
                <w:numId w:val="1"/>
              </w:numPr>
              <w:spacing w:line="480" w:lineRule="auto"/>
              <w:ind w:left="164" w:right="1185"/>
              <w:jc w:val="both"/>
              <w:rPr>
                <w:rFonts w:ascii="Times New Roman" w:hAnsi="Times New Roman" w:cs="Times New Roman"/>
                <w:b/>
                <w:bCs/>
                <w:sz w:val="24"/>
                <w:szCs w:val="24"/>
              </w:rPr>
            </w:pPr>
            <w:r w:rsidRPr="004966CA">
              <w:rPr>
                <w:rFonts w:ascii="Times New Roman" w:hAnsi="Times New Roman" w:cs="Times New Roman"/>
                <w:b/>
                <w:bCs/>
                <w:sz w:val="24"/>
                <w:szCs w:val="24"/>
              </w:rPr>
              <w:t xml:space="preserve">Entradas del </w:t>
            </w:r>
            <w:r>
              <w:rPr>
                <w:rFonts w:ascii="Times New Roman" w:hAnsi="Times New Roman" w:cs="Times New Roman"/>
                <w:b/>
                <w:bCs/>
                <w:sz w:val="24"/>
                <w:szCs w:val="24"/>
              </w:rPr>
              <w:t>P</w:t>
            </w:r>
            <w:r w:rsidRPr="004966CA">
              <w:rPr>
                <w:rFonts w:ascii="Times New Roman" w:hAnsi="Times New Roman" w:cs="Times New Roman"/>
                <w:b/>
                <w:bCs/>
                <w:sz w:val="24"/>
                <w:szCs w:val="24"/>
              </w:rPr>
              <w:t>roceso:</w:t>
            </w:r>
            <w:r>
              <w:rPr>
                <w:rFonts w:ascii="Times New Roman" w:hAnsi="Times New Roman" w:cs="Times New Roman"/>
                <w:b/>
                <w:bCs/>
                <w:sz w:val="24"/>
                <w:szCs w:val="24"/>
              </w:rPr>
              <w:t xml:space="preserve"> </w:t>
            </w:r>
            <w:r w:rsidRPr="004966CA">
              <w:rPr>
                <w:rFonts w:ascii="Times New Roman" w:hAnsi="Times New Roman" w:cs="Times New Roman"/>
                <w:sz w:val="24"/>
                <w:szCs w:val="24"/>
              </w:rPr>
              <w:t xml:space="preserve">Necesidades académicas de fortalecer las especialidades en el area de la salud, los diversos lineamientos </w:t>
            </w:r>
            <w:r w:rsidRPr="004966CA">
              <w:rPr>
                <w:rFonts w:ascii="Times New Roman" w:hAnsi="Times New Roman" w:cs="Times New Roman"/>
                <w:sz w:val="24"/>
                <w:szCs w:val="24"/>
              </w:rPr>
              <w:lastRenderedPageBreak/>
              <w:t>institucionales, información del personal docente y administrative que se cuenta actualmente.</w:t>
            </w:r>
            <w:r>
              <w:rPr>
                <w:rFonts w:ascii="Times New Roman" w:hAnsi="Times New Roman" w:cs="Times New Roman"/>
                <w:b/>
                <w:bCs/>
                <w:sz w:val="24"/>
                <w:szCs w:val="24"/>
              </w:rPr>
              <w:t xml:space="preserve"> </w:t>
            </w:r>
          </w:p>
          <w:p w14:paraId="25C6CFD7" w14:textId="77777777" w:rsidR="00F83934" w:rsidRPr="006F480C" w:rsidRDefault="00F83934" w:rsidP="006A4E80">
            <w:pPr>
              <w:pStyle w:val="Prrafodelista"/>
              <w:numPr>
                <w:ilvl w:val="0"/>
                <w:numId w:val="1"/>
              </w:numPr>
              <w:spacing w:line="480" w:lineRule="auto"/>
              <w:ind w:left="164" w:right="1185"/>
              <w:jc w:val="both"/>
              <w:rPr>
                <w:rFonts w:ascii="Times New Roman" w:hAnsi="Times New Roman" w:cs="Times New Roman"/>
                <w:b/>
                <w:bCs/>
                <w:sz w:val="24"/>
                <w:szCs w:val="24"/>
              </w:rPr>
            </w:pPr>
            <w:r>
              <w:rPr>
                <w:rFonts w:ascii="Times New Roman" w:hAnsi="Times New Roman" w:cs="Times New Roman"/>
                <w:b/>
                <w:bCs/>
                <w:sz w:val="24"/>
                <w:szCs w:val="24"/>
              </w:rPr>
              <w:t>Procesos o transformación de las entradas:</w:t>
            </w:r>
            <w:r>
              <w:rPr>
                <w:rFonts w:ascii="Times New Roman" w:hAnsi="Times New Roman" w:cs="Times New Roman"/>
                <w:sz w:val="24"/>
                <w:szCs w:val="24"/>
              </w:rPr>
              <w:t xml:space="preserve"> Formulación, estructuración, validación y registro de cada uno de los documentos de las condiciones de cada uno de los programas.</w:t>
            </w:r>
          </w:p>
          <w:p w14:paraId="4E4D6918" w14:textId="0BCE0263" w:rsidR="00F83934" w:rsidRPr="00F83934" w:rsidRDefault="00F83934" w:rsidP="006A4E80">
            <w:pPr>
              <w:pStyle w:val="Prrafodelista"/>
              <w:numPr>
                <w:ilvl w:val="0"/>
                <w:numId w:val="1"/>
              </w:numPr>
              <w:spacing w:line="480" w:lineRule="auto"/>
              <w:ind w:left="164" w:right="1185"/>
              <w:jc w:val="both"/>
              <w:rPr>
                <w:rFonts w:ascii="Times New Roman" w:hAnsi="Times New Roman" w:cs="Times New Roman"/>
                <w:b/>
                <w:bCs/>
                <w:sz w:val="24"/>
                <w:szCs w:val="24"/>
              </w:rPr>
            </w:pPr>
            <w:r>
              <w:rPr>
                <w:rFonts w:ascii="Times New Roman" w:hAnsi="Times New Roman" w:cs="Times New Roman"/>
                <w:b/>
                <w:bCs/>
                <w:sz w:val="24"/>
                <w:szCs w:val="24"/>
              </w:rPr>
              <w:t>Salidas del Proceso:</w:t>
            </w:r>
            <w:r>
              <w:rPr>
                <w:rFonts w:ascii="Times New Roman" w:hAnsi="Times New Roman" w:cs="Times New Roman"/>
                <w:sz w:val="24"/>
                <w:szCs w:val="24"/>
              </w:rPr>
              <w:t xml:space="preserve"> Documentación total del programa academic estructurado y cargado en la Plataforma Nuevos SACES cumpliendo todas las condiciones de resgistro calificado. </w:t>
            </w:r>
          </w:p>
        </w:tc>
      </w:tr>
    </w:tbl>
    <w:p w14:paraId="0E9ACE93" w14:textId="4102D51A" w:rsidR="00F83934" w:rsidRPr="00D4239C" w:rsidRDefault="00D4239C" w:rsidP="00D4239C">
      <w:pPr>
        <w:spacing w:line="48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lastRenderedPageBreak/>
        <w:t xml:space="preserve">Fuente: Autoría Propia con información de literatura </w:t>
      </w:r>
      <w:r>
        <w:rPr>
          <w:rFonts w:ascii="Times New Roman" w:hAnsi="Times New Roman" w:cs="Times New Roman"/>
          <w:i/>
          <w:iCs/>
          <w:sz w:val="24"/>
          <w:szCs w:val="24"/>
        </w:rPr>
        <w:t>del Estatuto General de la FUFCV.</w:t>
      </w:r>
    </w:p>
    <w:p w14:paraId="5E7D43F8" w14:textId="7B041E43" w:rsidR="009030D5"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En específico, esta actividad permitió definir claramente su alcance, sus límites operativos y su conexión con otros procesos dentro de la institución, lo que resulta esencial en el enfoque BPM para asegurar una correcta integración en la estructura organizativa.</w:t>
      </w:r>
    </w:p>
    <w:p w14:paraId="6140EC19" w14:textId="10383A62" w:rsidR="00F83934"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Además, el estudio mostró que el proceso tiene una naturaleza integral y estratégica, ya que implica la colaboración coordinada de diversas dependencias tanto académicas como administrativas, que juntas ayudan a obtener el resultado final. Bajo esta perspectiva, la importancia del proceso no radica en una tarea particular, sino que surge de la combinación ordenada y conectada de las distintas actividades y participantes, lo que se alinea con los fundamentos de la gestión por procesos, donde el rendimiento total se basa en la eficacia del conjunto del flujo y no en funciones separadas.</w:t>
      </w:r>
    </w:p>
    <w:p w14:paraId="4AE4A5A8" w14:textId="7508ADBA" w:rsidR="005322AB" w:rsidRDefault="00F83934" w:rsidP="00050739">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No obstante, al comparar esta idea con la realidad operativa observada durante la recopilación de datos, se hizo evidente que, aunque el proceso está presente y se lleva a cabo en la organización, se realiza de manera implícita, careciendo de una formalización clara que defina sus elementos, quienes son los responsables, el orden de las actividades y los métodos de control. La falta de esta formalización restringe la normalización del proceso y complica su manejo sistemático.</w:t>
      </w:r>
    </w:p>
    <w:p w14:paraId="05D527BC" w14:textId="6C9C06F5" w:rsidR="00F83934" w:rsidRDefault="00F83934" w:rsidP="005322AB">
      <w:pPr>
        <w:pStyle w:val="Prrafodelista"/>
        <w:numPr>
          <w:ilvl w:val="1"/>
          <w:numId w:val="4"/>
        </w:numPr>
        <w:spacing w:line="480" w:lineRule="auto"/>
        <w:ind w:left="1134" w:right="1185" w:hanging="708"/>
        <w:jc w:val="both"/>
        <w:rPr>
          <w:rFonts w:ascii="Times New Roman" w:hAnsi="Times New Roman" w:cs="Times New Roman"/>
          <w:b/>
          <w:bCs/>
          <w:sz w:val="24"/>
          <w:szCs w:val="24"/>
        </w:rPr>
      </w:pPr>
      <w:r w:rsidRPr="00F83934">
        <w:rPr>
          <w:rFonts w:ascii="Times New Roman" w:hAnsi="Times New Roman" w:cs="Times New Roman"/>
          <w:b/>
          <w:bCs/>
          <w:sz w:val="24"/>
          <w:szCs w:val="24"/>
        </w:rPr>
        <w:lastRenderedPageBreak/>
        <w:t xml:space="preserve"> Levantamiento del proceso actual</w:t>
      </w:r>
    </w:p>
    <w:p w14:paraId="49ADE882" w14:textId="67510068" w:rsidR="00F83934"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El inicio del proceso vigente se llevó a cabo mediante un trabajo organizado de reconstrucción del flujo operativo real, basado en la combinación de varias fuentes de datos. En primer lugar, se utilizó como base el estudio de valor agregado (AVA), donde se reconocieron 22 actividades vinculadas al proceso, lo que permitió tener un desglose minucioso de las tareas que lo integran.</w:t>
      </w:r>
    </w:p>
    <w:p w14:paraId="1E71148A" w14:textId="01FCEB96" w:rsidR="00F83934"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Posteriormente, estas acciones fueron organizadas en un orden específico, con el propósito de entender la lógica de desarrollo del proceso, las conexiones entre las distintas tareas y los momentos de interacción entre las diversas áreas implicadas. Además, se llevó a cabo la designación de responsables para cada actividad, lo que hizo posible evidenciar la participación de los varios actores institucionales y su grado de intervención en el flujo.</w:t>
      </w:r>
    </w:p>
    <w:p w14:paraId="52E7B495" w14:textId="73C07AB4" w:rsidR="00050739" w:rsidRPr="00C5667C" w:rsidRDefault="00050739" w:rsidP="00C5667C">
      <w:pPr>
        <w:pStyle w:val="Descripcin"/>
        <w:keepNext/>
        <w:spacing w:after="0" w:line="480" w:lineRule="auto"/>
        <w:ind w:left="142" w:right="1182"/>
        <w:jc w:val="both"/>
        <w:rPr>
          <w:rFonts w:ascii="Times New Roman" w:hAnsi="Times New Roman" w:cs="Times New Roman"/>
          <w:color w:val="000000" w:themeColor="text1"/>
          <w:sz w:val="24"/>
          <w:szCs w:val="24"/>
        </w:rPr>
      </w:pPr>
      <w:r w:rsidRPr="00C5667C">
        <w:rPr>
          <w:rFonts w:ascii="Times New Roman" w:hAnsi="Times New Roman" w:cs="Times New Roman"/>
          <w:b/>
          <w:bCs/>
          <w:color w:val="000000" w:themeColor="text1"/>
          <w:sz w:val="24"/>
          <w:szCs w:val="24"/>
        </w:rPr>
        <w:t xml:space="preserve">Figura  </w:t>
      </w:r>
      <w:r w:rsidRPr="00C5667C">
        <w:rPr>
          <w:rFonts w:ascii="Times New Roman" w:hAnsi="Times New Roman" w:cs="Times New Roman"/>
          <w:b/>
          <w:bCs/>
          <w:color w:val="000000" w:themeColor="text1"/>
          <w:sz w:val="24"/>
          <w:szCs w:val="24"/>
        </w:rPr>
        <w:fldChar w:fldCharType="begin"/>
      </w:r>
      <w:r w:rsidRPr="00C5667C">
        <w:rPr>
          <w:rFonts w:ascii="Times New Roman" w:hAnsi="Times New Roman" w:cs="Times New Roman"/>
          <w:b/>
          <w:bCs/>
          <w:color w:val="000000" w:themeColor="text1"/>
          <w:sz w:val="24"/>
          <w:szCs w:val="24"/>
        </w:rPr>
        <w:instrText xml:space="preserve"> SEQ Figura_ \* ARABIC </w:instrText>
      </w:r>
      <w:r w:rsidRPr="00C5667C">
        <w:rPr>
          <w:rFonts w:ascii="Times New Roman" w:hAnsi="Times New Roman" w:cs="Times New Roman"/>
          <w:b/>
          <w:bCs/>
          <w:color w:val="000000" w:themeColor="text1"/>
          <w:sz w:val="24"/>
          <w:szCs w:val="24"/>
        </w:rPr>
        <w:fldChar w:fldCharType="separate"/>
      </w:r>
      <w:r w:rsidR="000703D2">
        <w:rPr>
          <w:rFonts w:ascii="Times New Roman" w:hAnsi="Times New Roman" w:cs="Times New Roman"/>
          <w:b/>
          <w:bCs/>
          <w:noProof/>
          <w:color w:val="000000" w:themeColor="text1"/>
          <w:sz w:val="24"/>
          <w:szCs w:val="24"/>
        </w:rPr>
        <w:t>1</w:t>
      </w:r>
      <w:r w:rsidRPr="00C5667C">
        <w:rPr>
          <w:rFonts w:ascii="Times New Roman" w:hAnsi="Times New Roman" w:cs="Times New Roman"/>
          <w:b/>
          <w:bCs/>
          <w:color w:val="000000" w:themeColor="text1"/>
          <w:sz w:val="24"/>
          <w:szCs w:val="24"/>
        </w:rPr>
        <w:fldChar w:fldCharType="end"/>
      </w:r>
      <w:r w:rsidRPr="00C5667C">
        <w:rPr>
          <w:rFonts w:ascii="Times New Roman" w:hAnsi="Times New Roman" w:cs="Times New Roman"/>
          <w:b/>
          <w:bCs/>
          <w:color w:val="000000" w:themeColor="text1"/>
          <w:sz w:val="24"/>
          <w:szCs w:val="24"/>
        </w:rPr>
        <w:t>.</w:t>
      </w:r>
      <w:r w:rsidRPr="00C5667C">
        <w:rPr>
          <w:rFonts w:ascii="Times New Roman" w:hAnsi="Times New Roman" w:cs="Times New Roman"/>
          <w:color w:val="000000" w:themeColor="text1"/>
          <w:sz w:val="24"/>
          <w:szCs w:val="24"/>
        </w:rPr>
        <w:t xml:space="preserve"> Actividades del Proceso Actual de Formulación y Registro de Programas Médico-Quirúrgicos en la Fundación Universitaria FCV.</w:t>
      </w:r>
    </w:p>
    <w:p w14:paraId="4F4785EC" w14:textId="639E7D3A" w:rsidR="00F83934" w:rsidRDefault="00F83934" w:rsidP="00C60CAA">
      <w:pPr>
        <w:spacing w:after="0" w:line="240" w:lineRule="auto"/>
        <w:ind w:left="164" w:right="1185"/>
        <w:jc w:val="both"/>
        <w:rPr>
          <w:rFonts w:ascii="Times New Roman" w:hAnsi="Times New Roman" w:cs="Times New Roman"/>
          <w:sz w:val="24"/>
          <w:szCs w:val="24"/>
        </w:rPr>
      </w:pPr>
      <w:r w:rsidRPr="00F83934">
        <w:rPr>
          <w:rFonts w:ascii="Times New Roman" w:hAnsi="Times New Roman" w:cs="Times New Roman"/>
          <w:noProof/>
          <w:sz w:val="24"/>
          <w:szCs w:val="24"/>
        </w:rPr>
        <w:drawing>
          <wp:inline distT="0" distB="0" distL="0" distR="0" wp14:anchorId="5236F721" wp14:editId="70631F83">
            <wp:extent cx="5937250" cy="3002508"/>
            <wp:effectExtent l="0" t="0" r="6350" b="7620"/>
            <wp:docPr id="6223206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320646" name=""/>
                    <pic:cNvPicPr/>
                  </pic:nvPicPr>
                  <pic:blipFill>
                    <a:blip r:embed="rId5"/>
                    <a:stretch>
                      <a:fillRect/>
                    </a:stretch>
                  </pic:blipFill>
                  <pic:spPr>
                    <a:xfrm>
                      <a:off x="0" y="0"/>
                      <a:ext cx="5986250" cy="3027288"/>
                    </a:xfrm>
                    <a:prstGeom prst="rect">
                      <a:avLst/>
                    </a:prstGeom>
                  </pic:spPr>
                </pic:pic>
              </a:graphicData>
            </a:graphic>
          </wp:inline>
        </w:drawing>
      </w:r>
    </w:p>
    <w:p w14:paraId="4159ACD0" w14:textId="26A02E4C" w:rsidR="00442467" w:rsidRPr="00442467" w:rsidRDefault="00F83934" w:rsidP="00C60CAA">
      <w:pPr>
        <w:spacing w:after="0" w:line="240" w:lineRule="auto"/>
        <w:ind w:left="164" w:right="1185"/>
        <w:jc w:val="center"/>
        <w:rPr>
          <w:rFonts w:ascii="Times New Roman" w:hAnsi="Times New Roman" w:cs="Times New Roman"/>
          <w:sz w:val="24"/>
          <w:szCs w:val="24"/>
        </w:rPr>
      </w:pPr>
      <w:r w:rsidRPr="00F83934">
        <w:rPr>
          <w:rFonts w:ascii="Times New Roman" w:hAnsi="Times New Roman" w:cs="Times New Roman"/>
          <w:noProof/>
          <w:sz w:val="24"/>
          <w:szCs w:val="24"/>
        </w:rPr>
        <w:lastRenderedPageBreak/>
        <w:drawing>
          <wp:inline distT="0" distB="0" distL="0" distR="0" wp14:anchorId="6A0B6CA6" wp14:editId="70168412">
            <wp:extent cx="5922654" cy="3170938"/>
            <wp:effectExtent l="0" t="0" r="1905" b="0"/>
            <wp:docPr id="20363373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37353" name=""/>
                    <pic:cNvPicPr/>
                  </pic:nvPicPr>
                  <pic:blipFill>
                    <a:blip r:embed="rId6"/>
                    <a:stretch>
                      <a:fillRect/>
                    </a:stretch>
                  </pic:blipFill>
                  <pic:spPr>
                    <a:xfrm>
                      <a:off x="0" y="0"/>
                      <a:ext cx="5935358" cy="3177740"/>
                    </a:xfrm>
                    <a:prstGeom prst="rect">
                      <a:avLst/>
                    </a:prstGeom>
                  </pic:spPr>
                </pic:pic>
              </a:graphicData>
            </a:graphic>
          </wp:inline>
        </w:drawing>
      </w:r>
      <w:r w:rsidR="00442467" w:rsidRPr="00722405">
        <w:rPr>
          <w:rFonts w:ascii="Times New Roman" w:hAnsi="Times New Roman" w:cs="Times New Roman"/>
          <w:i/>
          <w:iCs/>
          <w:sz w:val="24"/>
          <w:szCs w:val="24"/>
        </w:rPr>
        <w:t xml:space="preserve">Fuente: Autoría Propia con información de literatura </w:t>
      </w:r>
      <w:r w:rsidR="00442467">
        <w:rPr>
          <w:rFonts w:ascii="Times New Roman" w:hAnsi="Times New Roman" w:cs="Times New Roman"/>
          <w:i/>
          <w:iCs/>
          <w:sz w:val="24"/>
          <w:szCs w:val="24"/>
        </w:rPr>
        <w:t>del Estatuto General de la FUFCV</w:t>
      </w:r>
    </w:p>
    <w:p w14:paraId="5A9B83C4" w14:textId="77777777" w:rsidR="00C60CAA" w:rsidRDefault="00C60CAA" w:rsidP="005E7C0F">
      <w:pPr>
        <w:spacing w:line="480" w:lineRule="auto"/>
        <w:ind w:left="164" w:right="1185" w:firstLine="970"/>
        <w:jc w:val="both"/>
        <w:rPr>
          <w:rFonts w:ascii="Times New Roman" w:hAnsi="Times New Roman" w:cs="Times New Roman"/>
          <w:sz w:val="24"/>
          <w:szCs w:val="24"/>
        </w:rPr>
      </w:pPr>
    </w:p>
    <w:p w14:paraId="31BCBF9F" w14:textId="07A4DC13" w:rsidR="009030D5"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Como consecuencia del análisis, se logró una ilustración del procedimiento que se distingue por una organización funcional que no sigue un estándar, donde el orden de las acciones muestra variaciones en función del entorno y de los participantes involucrados. De igual manera, se demostró que la realización del procedimiento está fuertemente influenciada por el saber y la experiencia personal de los que forman parte del mismo, lo que provoca disparidades en la manera en que se llevan a cabo las tareas.</w:t>
      </w:r>
    </w:p>
    <w:p w14:paraId="49FFB0BF" w14:textId="0C2F146A" w:rsidR="00F83934"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Asimismo, se observó que la comunicación entre las áreas académicas y administrativas se lleva a cabo, en su mayoría, por medio de métodos de comunicación informales, lo que restringe la capacidad de rastrear el proceso y complica el seguimiento ordenado de las tareas.</w:t>
      </w:r>
    </w:p>
    <w:p w14:paraId="73DD2E27" w14:textId="706110C4" w:rsidR="00F83934" w:rsidRDefault="00F83934" w:rsidP="00693E48">
      <w:pPr>
        <w:pStyle w:val="Prrafodelista"/>
        <w:numPr>
          <w:ilvl w:val="1"/>
          <w:numId w:val="4"/>
        </w:numPr>
        <w:spacing w:line="480" w:lineRule="auto"/>
        <w:ind w:left="1134" w:right="1185" w:hanging="708"/>
        <w:jc w:val="both"/>
        <w:rPr>
          <w:rFonts w:ascii="Times New Roman" w:hAnsi="Times New Roman" w:cs="Times New Roman"/>
          <w:b/>
          <w:bCs/>
          <w:sz w:val="24"/>
          <w:szCs w:val="24"/>
        </w:rPr>
      </w:pPr>
      <w:r w:rsidRPr="00F83934">
        <w:rPr>
          <w:rFonts w:ascii="Times New Roman" w:hAnsi="Times New Roman" w:cs="Times New Roman"/>
          <w:b/>
          <w:bCs/>
          <w:sz w:val="24"/>
          <w:szCs w:val="24"/>
        </w:rPr>
        <w:t xml:space="preserve"> Análisis del proceso.</w:t>
      </w:r>
    </w:p>
    <w:p w14:paraId="149E48C6" w14:textId="54EE0D6F" w:rsidR="00F83934" w:rsidRDefault="00F83934" w:rsidP="005E7C0F">
      <w:pPr>
        <w:spacing w:line="480" w:lineRule="auto"/>
        <w:ind w:left="164" w:right="1185" w:firstLine="970"/>
        <w:jc w:val="both"/>
        <w:rPr>
          <w:rFonts w:ascii="Times New Roman" w:hAnsi="Times New Roman" w:cs="Times New Roman"/>
          <w:sz w:val="24"/>
          <w:szCs w:val="24"/>
        </w:rPr>
      </w:pPr>
      <w:r w:rsidRPr="00F83934">
        <w:rPr>
          <w:rFonts w:ascii="Times New Roman" w:hAnsi="Times New Roman" w:cs="Times New Roman"/>
          <w:sz w:val="24"/>
          <w:szCs w:val="24"/>
        </w:rPr>
        <w:t>En este contexto, el estudio se llevó a cabo utilizando diversas dimensiones que se complementan entre sí, incorporando métodos como el análisis de flujo</w:t>
      </w:r>
      <w:r>
        <w:rPr>
          <w:rFonts w:ascii="Times New Roman" w:hAnsi="Times New Roman" w:cs="Times New Roman"/>
          <w:sz w:val="24"/>
          <w:szCs w:val="24"/>
        </w:rPr>
        <w:t xml:space="preserve"> que en este caso hay que recalcar que el proceso no cuenta con diagrama de flujo documentado y estandarizado del proceso</w:t>
      </w:r>
      <w:r w:rsidRPr="00F83934">
        <w:rPr>
          <w:rFonts w:ascii="Times New Roman" w:hAnsi="Times New Roman" w:cs="Times New Roman"/>
          <w:sz w:val="24"/>
          <w:szCs w:val="24"/>
        </w:rPr>
        <w:t xml:space="preserve">, </w:t>
      </w:r>
      <w:r w:rsidRPr="00F83934">
        <w:rPr>
          <w:rFonts w:ascii="Times New Roman" w:hAnsi="Times New Roman" w:cs="Times New Roman"/>
          <w:sz w:val="24"/>
          <w:szCs w:val="24"/>
        </w:rPr>
        <w:lastRenderedPageBreak/>
        <w:t>la evaluación del valor agregado (AVA), el examen de funciones, la administración de información, la supervisión de los procesos y el respaldo tecnológico</w:t>
      </w:r>
      <w:r>
        <w:rPr>
          <w:rFonts w:ascii="Times New Roman" w:hAnsi="Times New Roman" w:cs="Times New Roman"/>
          <w:sz w:val="24"/>
          <w:szCs w:val="24"/>
        </w:rPr>
        <w:t>.</w:t>
      </w:r>
    </w:p>
    <w:p w14:paraId="793EE092" w14:textId="78A7A460" w:rsidR="00F83934" w:rsidRPr="00F83934" w:rsidRDefault="00F83934" w:rsidP="00274B9F">
      <w:pPr>
        <w:pStyle w:val="Prrafodelista"/>
        <w:numPr>
          <w:ilvl w:val="2"/>
          <w:numId w:val="4"/>
        </w:numPr>
        <w:spacing w:line="480" w:lineRule="auto"/>
        <w:ind w:left="1843" w:right="1185" w:hanging="709"/>
        <w:jc w:val="both"/>
        <w:rPr>
          <w:rFonts w:ascii="Times New Roman" w:hAnsi="Times New Roman" w:cs="Times New Roman"/>
          <w:b/>
          <w:bCs/>
          <w:sz w:val="24"/>
          <w:szCs w:val="24"/>
        </w:rPr>
      </w:pPr>
      <w:r w:rsidRPr="00F83934">
        <w:rPr>
          <w:rFonts w:ascii="Times New Roman" w:hAnsi="Times New Roman" w:cs="Times New Roman"/>
          <w:b/>
          <w:bCs/>
          <w:sz w:val="24"/>
          <w:szCs w:val="24"/>
        </w:rPr>
        <w:t>Análisis de flujo del proceso.</w:t>
      </w:r>
    </w:p>
    <w:p w14:paraId="5F715722" w14:textId="4D19412C" w:rsidR="00F83934" w:rsidRDefault="00F83934" w:rsidP="005E7C0F">
      <w:pPr>
        <w:spacing w:line="480" w:lineRule="auto"/>
        <w:ind w:left="164" w:right="1185" w:firstLine="1679"/>
        <w:jc w:val="both"/>
        <w:rPr>
          <w:rFonts w:ascii="Times New Roman" w:hAnsi="Times New Roman" w:cs="Times New Roman"/>
          <w:sz w:val="24"/>
          <w:szCs w:val="24"/>
        </w:rPr>
      </w:pPr>
      <w:r>
        <w:rPr>
          <w:rFonts w:ascii="Times New Roman" w:hAnsi="Times New Roman" w:cs="Times New Roman"/>
          <w:sz w:val="24"/>
          <w:szCs w:val="24"/>
        </w:rPr>
        <w:t xml:space="preserve">En primera instancia, se realizó un primer acercamiento al flujo del proceso mediante la secuenciación detallada de las actividades que intervienen directamente, ya que actualmente la entidad no cuenta con un modelo de diagrama de flujo formal estandarizado del proceso, por tal motivo, medainte el uso del análisis de AVA organizándolas de acuerdo  con su orden de ejecución real, lo cual, permitió identificar las relaciones de dependencia que hay entre actividades, </w:t>
      </w:r>
      <w:r w:rsidRPr="00F83934">
        <w:rPr>
          <w:rFonts w:ascii="Times New Roman" w:hAnsi="Times New Roman" w:cs="Times New Roman"/>
          <w:sz w:val="24"/>
          <w:szCs w:val="24"/>
        </w:rPr>
        <w:t>, así como los puntos de interacción entre las diferentes áreas involucradas en el proceso.</w:t>
      </w:r>
    </w:p>
    <w:p w14:paraId="00812B29" w14:textId="31DDCF6E" w:rsidR="00AC683F" w:rsidRPr="00AC683F" w:rsidRDefault="00AC683F" w:rsidP="00C60CAA">
      <w:pPr>
        <w:pStyle w:val="Descripcin"/>
        <w:keepNext/>
        <w:spacing w:after="0"/>
        <w:jc w:val="center"/>
        <w:rPr>
          <w:rFonts w:ascii="Times New Roman" w:hAnsi="Times New Roman" w:cs="Times New Roman"/>
          <w:color w:val="000000" w:themeColor="text1"/>
          <w:sz w:val="24"/>
          <w:szCs w:val="24"/>
        </w:rPr>
      </w:pPr>
      <w:r w:rsidRPr="00AC683F">
        <w:rPr>
          <w:rFonts w:ascii="Times New Roman" w:hAnsi="Times New Roman" w:cs="Times New Roman"/>
          <w:b/>
          <w:bCs/>
          <w:color w:val="000000" w:themeColor="text1"/>
          <w:sz w:val="24"/>
          <w:szCs w:val="24"/>
        </w:rPr>
        <w:t xml:space="preserve">Figura  </w:t>
      </w:r>
      <w:r w:rsidRPr="00AC683F">
        <w:rPr>
          <w:rFonts w:ascii="Times New Roman" w:hAnsi="Times New Roman" w:cs="Times New Roman"/>
          <w:b/>
          <w:bCs/>
          <w:color w:val="000000" w:themeColor="text1"/>
          <w:sz w:val="24"/>
          <w:szCs w:val="24"/>
        </w:rPr>
        <w:fldChar w:fldCharType="begin"/>
      </w:r>
      <w:r w:rsidRPr="00AC683F">
        <w:rPr>
          <w:rFonts w:ascii="Times New Roman" w:hAnsi="Times New Roman" w:cs="Times New Roman"/>
          <w:b/>
          <w:bCs/>
          <w:color w:val="000000" w:themeColor="text1"/>
          <w:sz w:val="24"/>
          <w:szCs w:val="24"/>
        </w:rPr>
        <w:instrText xml:space="preserve"> SEQ Figura_ \* ARABIC </w:instrText>
      </w:r>
      <w:r w:rsidRPr="00AC683F">
        <w:rPr>
          <w:rFonts w:ascii="Times New Roman" w:hAnsi="Times New Roman" w:cs="Times New Roman"/>
          <w:b/>
          <w:bCs/>
          <w:color w:val="000000" w:themeColor="text1"/>
          <w:sz w:val="24"/>
          <w:szCs w:val="24"/>
        </w:rPr>
        <w:fldChar w:fldCharType="separate"/>
      </w:r>
      <w:r w:rsidR="000703D2">
        <w:rPr>
          <w:rFonts w:ascii="Times New Roman" w:hAnsi="Times New Roman" w:cs="Times New Roman"/>
          <w:b/>
          <w:bCs/>
          <w:noProof/>
          <w:color w:val="000000" w:themeColor="text1"/>
          <w:sz w:val="24"/>
          <w:szCs w:val="24"/>
        </w:rPr>
        <w:t>2</w:t>
      </w:r>
      <w:r w:rsidRPr="00AC683F">
        <w:rPr>
          <w:rFonts w:ascii="Times New Roman" w:hAnsi="Times New Roman" w:cs="Times New Roman"/>
          <w:b/>
          <w:bCs/>
          <w:color w:val="000000" w:themeColor="text1"/>
          <w:sz w:val="24"/>
          <w:szCs w:val="24"/>
        </w:rPr>
        <w:fldChar w:fldCharType="end"/>
      </w:r>
      <w:r w:rsidRPr="00AC683F">
        <w:rPr>
          <w:rFonts w:ascii="Times New Roman" w:hAnsi="Times New Roman" w:cs="Times New Roman"/>
          <w:b/>
          <w:bCs/>
          <w:color w:val="000000" w:themeColor="text1"/>
          <w:sz w:val="24"/>
          <w:szCs w:val="24"/>
        </w:rPr>
        <w:t>.</w:t>
      </w:r>
      <w:r w:rsidRPr="00AC683F">
        <w:rPr>
          <w:rFonts w:ascii="Times New Roman" w:hAnsi="Times New Roman" w:cs="Times New Roman"/>
          <w:color w:val="000000" w:themeColor="text1"/>
          <w:sz w:val="24"/>
          <w:szCs w:val="24"/>
        </w:rPr>
        <w:t xml:space="preserve"> Matriz de Valo</w:t>
      </w:r>
      <w:r w:rsidR="00414A10">
        <w:rPr>
          <w:rFonts w:ascii="Times New Roman" w:hAnsi="Times New Roman" w:cs="Times New Roman"/>
          <w:color w:val="000000" w:themeColor="text1"/>
          <w:sz w:val="24"/>
          <w:szCs w:val="24"/>
        </w:rPr>
        <w:t>r</w:t>
      </w:r>
      <w:r w:rsidRPr="00AC683F">
        <w:rPr>
          <w:rFonts w:ascii="Times New Roman" w:hAnsi="Times New Roman" w:cs="Times New Roman"/>
          <w:color w:val="000000" w:themeColor="text1"/>
          <w:sz w:val="24"/>
          <w:szCs w:val="24"/>
        </w:rPr>
        <w:t xml:space="preserve"> Agregado.</w:t>
      </w:r>
    </w:p>
    <w:p w14:paraId="4AC84B96" w14:textId="0F4694AF" w:rsidR="00C60CAA" w:rsidRPr="00C60CAA" w:rsidRDefault="00F83934" w:rsidP="00C60CAA">
      <w:pPr>
        <w:spacing w:after="0" w:line="240" w:lineRule="auto"/>
        <w:ind w:left="164" w:right="1185"/>
        <w:jc w:val="center"/>
        <w:rPr>
          <w:rFonts w:ascii="Times New Roman" w:hAnsi="Times New Roman" w:cs="Times New Roman"/>
          <w:sz w:val="24"/>
          <w:szCs w:val="24"/>
        </w:rPr>
      </w:pPr>
      <w:r w:rsidRPr="00F83934">
        <w:rPr>
          <w:rFonts w:ascii="Times New Roman" w:hAnsi="Times New Roman" w:cs="Times New Roman"/>
          <w:noProof/>
          <w:sz w:val="24"/>
          <w:szCs w:val="24"/>
        </w:rPr>
        <w:drawing>
          <wp:inline distT="0" distB="0" distL="0" distR="0" wp14:anchorId="17D485EF" wp14:editId="728595FE">
            <wp:extent cx="5839185" cy="2135930"/>
            <wp:effectExtent l="0" t="0" r="0" b="0"/>
            <wp:docPr id="3384096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09600" name=""/>
                    <pic:cNvPicPr/>
                  </pic:nvPicPr>
                  <pic:blipFill rotWithShape="1">
                    <a:blip r:embed="rId7"/>
                    <a:srcRect t="13739"/>
                    <a:stretch>
                      <a:fillRect/>
                    </a:stretch>
                  </pic:blipFill>
                  <pic:spPr bwMode="auto">
                    <a:xfrm>
                      <a:off x="0" y="0"/>
                      <a:ext cx="5889915" cy="2154487"/>
                    </a:xfrm>
                    <a:prstGeom prst="rect">
                      <a:avLst/>
                    </a:prstGeom>
                    <a:ln>
                      <a:noFill/>
                    </a:ln>
                    <a:extLst>
                      <a:ext uri="{53640926-AAD7-44D8-BBD7-CCE9431645EC}">
                        <a14:shadowObscured xmlns:a14="http://schemas.microsoft.com/office/drawing/2010/main"/>
                      </a:ext>
                    </a:extLst>
                  </pic:spPr>
                </pic:pic>
              </a:graphicData>
            </a:graphic>
          </wp:inline>
        </w:drawing>
      </w:r>
      <w:r w:rsidR="00C60CAA" w:rsidRPr="00722405">
        <w:rPr>
          <w:rFonts w:ascii="Times New Roman" w:hAnsi="Times New Roman" w:cs="Times New Roman"/>
          <w:i/>
          <w:iCs/>
          <w:sz w:val="24"/>
          <w:szCs w:val="24"/>
        </w:rPr>
        <w:t xml:space="preserve">Fuente: Autoría Propia con información de literatura </w:t>
      </w:r>
      <w:r w:rsidR="00C60CAA">
        <w:rPr>
          <w:rFonts w:ascii="Times New Roman" w:hAnsi="Times New Roman" w:cs="Times New Roman"/>
          <w:i/>
          <w:iCs/>
          <w:sz w:val="24"/>
          <w:szCs w:val="24"/>
        </w:rPr>
        <w:t>del Estatuto General de la FUFCV</w:t>
      </w:r>
    </w:p>
    <w:p w14:paraId="01FCB5D3" w14:textId="77777777" w:rsidR="00C60CAA" w:rsidRDefault="00C60CAA" w:rsidP="005E7C0F">
      <w:pPr>
        <w:spacing w:line="480" w:lineRule="auto"/>
        <w:ind w:left="164" w:right="1185" w:firstLine="1679"/>
        <w:jc w:val="both"/>
        <w:rPr>
          <w:rFonts w:ascii="Times New Roman" w:hAnsi="Times New Roman" w:cs="Times New Roman"/>
          <w:sz w:val="24"/>
          <w:szCs w:val="24"/>
        </w:rPr>
      </w:pPr>
    </w:p>
    <w:p w14:paraId="3CB0F9BB" w14:textId="52D9A0DA" w:rsidR="00F83934" w:rsidRDefault="00F83934" w:rsidP="005E7C0F">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 xml:space="preserve">El estudio demostró que el flujo del procedimiento muestra varios retrocesos y ciclos </w:t>
      </w:r>
      <w:r>
        <w:rPr>
          <w:rFonts w:ascii="Times New Roman" w:hAnsi="Times New Roman" w:cs="Times New Roman"/>
          <w:sz w:val="24"/>
          <w:szCs w:val="24"/>
        </w:rPr>
        <w:t>no c</w:t>
      </w:r>
      <w:r w:rsidRPr="00F83934">
        <w:rPr>
          <w:rFonts w:ascii="Times New Roman" w:hAnsi="Times New Roman" w:cs="Times New Roman"/>
          <w:sz w:val="24"/>
          <w:szCs w:val="24"/>
        </w:rPr>
        <w:t>ontrolados</w:t>
      </w:r>
      <w:r>
        <w:rPr>
          <w:rFonts w:ascii="Times New Roman" w:hAnsi="Times New Roman" w:cs="Times New Roman"/>
          <w:sz w:val="24"/>
          <w:szCs w:val="24"/>
        </w:rPr>
        <w:t xml:space="preserve"> y que hay actividades que se deben mejorar y eliminar o cambiar </w:t>
      </w:r>
      <w:r w:rsidRPr="00F83934">
        <w:rPr>
          <w:rFonts w:ascii="Times New Roman" w:hAnsi="Times New Roman" w:cs="Times New Roman"/>
          <w:sz w:val="24"/>
          <w:szCs w:val="24"/>
        </w:rPr>
        <w:t>, lo que causa paradas en la secuencia de tareas. Además, se reconoció la falta de un orden lógico que esté claramente establecido, lo que ocasiona que la realización del proceso cambie según los implicados y las circunstancias específicas de cada situación.</w:t>
      </w:r>
    </w:p>
    <w:p w14:paraId="7DB4D04A" w14:textId="05449894" w:rsidR="00F83934" w:rsidRDefault="00F83934" w:rsidP="005E7C0F">
      <w:pPr>
        <w:spacing w:line="480" w:lineRule="auto"/>
        <w:ind w:left="164" w:right="1185" w:firstLine="1679"/>
        <w:jc w:val="both"/>
        <w:rPr>
          <w:rFonts w:ascii="Times New Roman" w:hAnsi="Times New Roman" w:cs="Times New Roman"/>
          <w:sz w:val="24"/>
          <w:szCs w:val="24"/>
        </w:rPr>
      </w:pPr>
      <w:r>
        <w:rPr>
          <w:rFonts w:ascii="Times New Roman" w:hAnsi="Times New Roman" w:cs="Times New Roman"/>
          <w:sz w:val="24"/>
          <w:szCs w:val="24"/>
        </w:rPr>
        <w:lastRenderedPageBreak/>
        <w:t xml:space="preserve">En contraste, los hallazgos evidencian un proceso con una baja eficiencia structural, en el cual la falta de estandarización y la ausencia de mecanismo de control generan interrupciones, reprocesos y variabilidad operativa. </w:t>
      </w:r>
    </w:p>
    <w:p w14:paraId="610E4145" w14:textId="77777777" w:rsidR="00F61FEC" w:rsidRDefault="00F61FEC" w:rsidP="00AC683F">
      <w:pPr>
        <w:spacing w:line="480" w:lineRule="auto"/>
        <w:ind w:right="1185"/>
        <w:jc w:val="both"/>
        <w:rPr>
          <w:rFonts w:ascii="Times New Roman" w:hAnsi="Times New Roman" w:cs="Times New Roman"/>
          <w:sz w:val="24"/>
          <w:szCs w:val="24"/>
        </w:rPr>
      </w:pPr>
    </w:p>
    <w:p w14:paraId="623DE905" w14:textId="48E287CE" w:rsidR="00F83934" w:rsidRDefault="00F83934" w:rsidP="00506A88">
      <w:pPr>
        <w:pStyle w:val="Prrafodelista"/>
        <w:numPr>
          <w:ilvl w:val="2"/>
          <w:numId w:val="4"/>
        </w:numPr>
        <w:spacing w:line="480" w:lineRule="auto"/>
        <w:ind w:left="1843" w:right="1185" w:hanging="567"/>
        <w:jc w:val="both"/>
        <w:rPr>
          <w:rFonts w:ascii="Times New Roman" w:hAnsi="Times New Roman" w:cs="Times New Roman"/>
          <w:b/>
          <w:bCs/>
          <w:sz w:val="24"/>
          <w:szCs w:val="24"/>
        </w:rPr>
      </w:pPr>
      <w:r w:rsidRPr="00F83934">
        <w:rPr>
          <w:rFonts w:ascii="Times New Roman" w:hAnsi="Times New Roman" w:cs="Times New Roman"/>
          <w:b/>
          <w:bCs/>
          <w:sz w:val="24"/>
          <w:szCs w:val="24"/>
        </w:rPr>
        <w:t>Análisis de valor agregado (AVA)</w:t>
      </w:r>
    </w:p>
    <w:p w14:paraId="21F40370" w14:textId="50131B44" w:rsidR="00F83934" w:rsidRDefault="00F83934" w:rsidP="005E7C0F">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El análisis de valor agregado se desarrolló mediante la clasificación de cada una de las actividades identificadas en el proceso en tres categorías:</w:t>
      </w:r>
    </w:p>
    <w:p w14:paraId="7DEB4FA8" w14:textId="1B0F8D1F" w:rsidR="00F83934" w:rsidRDefault="00F83934" w:rsidP="00F84E2F">
      <w:pPr>
        <w:pStyle w:val="Prrafodelista"/>
        <w:numPr>
          <w:ilvl w:val="0"/>
          <w:numId w:val="5"/>
        </w:numPr>
        <w:spacing w:line="480" w:lineRule="auto"/>
        <w:ind w:left="1843" w:right="1185" w:hanging="425"/>
        <w:jc w:val="both"/>
        <w:rPr>
          <w:rFonts w:ascii="Times New Roman" w:hAnsi="Times New Roman" w:cs="Times New Roman"/>
          <w:sz w:val="24"/>
          <w:szCs w:val="24"/>
        </w:rPr>
      </w:pPr>
      <w:r w:rsidRPr="00F83934">
        <w:rPr>
          <w:rFonts w:ascii="Times New Roman" w:hAnsi="Times New Roman" w:cs="Times New Roman"/>
          <w:sz w:val="24"/>
          <w:szCs w:val="24"/>
        </w:rPr>
        <w:t>Actividades que generan valor agregado</w:t>
      </w:r>
      <w:r>
        <w:rPr>
          <w:rFonts w:ascii="Times New Roman" w:hAnsi="Times New Roman" w:cs="Times New Roman"/>
          <w:sz w:val="24"/>
          <w:szCs w:val="24"/>
        </w:rPr>
        <w:t>.</w:t>
      </w:r>
    </w:p>
    <w:p w14:paraId="729AFCE5" w14:textId="45B0EF08" w:rsidR="00F83934" w:rsidRDefault="00F83934" w:rsidP="00F84E2F">
      <w:pPr>
        <w:pStyle w:val="Prrafodelista"/>
        <w:numPr>
          <w:ilvl w:val="0"/>
          <w:numId w:val="5"/>
        </w:numPr>
        <w:spacing w:line="480" w:lineRule="auto"/>
        <w:ind w:left="1843" w:right="1185" w:hanging="425"/>
        <w:jc w:val="both"/>
        <w:rPr>
          <w:rFonts w:ascii="Times New Roman" w:hAnsi="Times New Roman" w:cs="Times New Roman"/>
          <w:sz w:val="24"/>
          <w:szCs w:val="24"/>
        </w:rPr>
      </w:pPr>
      <w:r w:rsidRPr="00F83934">
        <w:rPr>
          <w:rFonts w:ascii="Times New Roman" w:hAnsi="Times New Roman" w:cs="Times New Roman"/>
          <w:sz w:val="24"/>
          <w:szCs w:val="24"/>
        </w:rPr>
        <w:t xml:space="preserve">Actividades de </w:t>
      </w:r>
      <w:r>
        <w:rPr>
          <w:rFonts w:ascii="Times New Roman" w:hAnsi="Times New Roman" w:cs="Times New Roman"/>
          <w:sz w:val="24"/>
          <w:szCs w:val="24"/>
        </w:rPr>
        <w:t>valor institucional.</w:t>
      </w:r>
    </w:p>
    <w:p w14:paraId="55E09925" w14:textId="2A61A536" w:rsidR="00F83934" w:rsidRDefault="00F83934" w:rsidP="00F84E2F">
      <w:pPr>
        <w:pStyle w:val="Prrafodelista"/>
        <w:numPr>
          <w:ilvl w:val="0"/>
          <w:numId w:val="5"/>
        </w:numPr>
        <w:spacing w:line="480" w:lineRule="auto"/>
        <w:ind w:left="1843" w:right="1185" w:hanging="425"/>
        <w:jc w:val="both"/>
        <w:rPr>
          <w:rFonts w:ascii="Times New Roman" w:hAnsi="Times New Roman" w:cs="Times New Roman"/>
          <w:sz w:val="24"/>
          <w:szCs w:val="24"/>
        </w:rPr>
      </w:pPr>
      <w:r w:rsidRPr="00F83934">
        <w:rPr>
          <w:rFonts w:ascii="Times New Roman" w:hAnsi="Times New Roman" w:cs="Times New Roman"/>
          <w:sz w:val="24"/>
          <w:szCs w:val="24"/>
        </w:rPr>
        <w:t>Actividades sin valor agregado</w:t>
      </w:r>
      <w:r>
        <w:rPr>
          <w:rFonts w:ascii="Times New Roman" w:hAnsi="Times New Roman" w:cs="Times New Roman"/>
          <w:sz w:val="24"/>
          <w:szCs w:val="24"/>
        </w:rPr>
        <w:t>.</w:t>
      </w:r>
    </w:p>
    <w:p w14:paraId="03FEAB12" w14:textId="4F7F6333" w:rsidR="00F83934" w:rsidRDefault="00F83934" w:rsidP="005E7C0F">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Esta clasificación permitió evaluar el aporte real de cada actividad al resultado final del proceso</w:t>
      </w:r>
      <w:r>
        <w:rPr>
          <w:rFonts w:ascii="Times New Roman" w:hAnsi="Times New Roman" w:cs="Times New Roman"/>
          <w:sz w:val="24"/>
          <w:szCs w:val="24"/>
        </w:rPr>
        <w:t>, arrojando los siguientes resultados:</w:t>
      </w:r>
    </w:p>
    <w:p w14:paraId="017343AE" w14:textId="61E0EE67" w:rsidR="00414A10" w:rsidRPr="00414A10" w:rsidRDefault="00414A10" w:rsidP="002B3D68">
      <w:pPr>
        <w:pStyle w:val="Descripcin"/>
        <w:keepNext/>
        <w:spacing w:after="0"/>
        <w:jc w:val="center"/>
        <w:rPr>
          <w:rFonts w:ascii="Times New Roman" w:hAnsi="Times New Roman" w:cs="Times New Roman"/>
          <w:color w:val="000000" w:themeColor="text1"/>
          <w:sz w:val="24"/>
          <w:szCs w:val="24"/>
        </w:rPr>
      </w:pPr>
      <w:r w:rsidRPr="00414A10">
        <w:rPr>
          <w:rFonts w:ascii="Times New Roman" w:hAnsi="Times New Roman" w:cs="Times New Roman"/>
          <w:b/>
          <w:bCs/>
          <w:color w:val="000000" w:themeColor="text1"/>
          <w:sz w:val="24"/>
          <w:szCs w:val="24"/>
        </w:rPr>
        <w:t xml:space="preserve">Figura  </w:t>
      </w:r>
      <w:r w:rsidRPr="00414A10">
        <w:rPr>
          <w:rFonts w:ascii="Times New Roman" w:hAnsi="Times New Roman" w:cs="Times New Roman"/>
          <w:b/>
          <w:bCs/>
          <w:color w:val="000000" w:themeColor="text1"/>
          <w:sz w:val="24"/>
          <w:szCs w:val="24"/>
        </w:rPr>
        <w:fldChar w:fldCharType="begin"/>
      </w:r>
      <w:r w:rsidRPr="00414A10">
        <w:rPr>
          <w:rFonts w:ascii="Times New Roman" w:hAnsi="Times New Roman" w:cs="Times New Roman"/>
          <w:b/>
          <w:bCs/>
          <w:color w:val="000000" w:themeColor="text1"/>
          <w:sz w:val="24"/>
          <w:szCs w:val="24"/>
        </w:rPr>
        <w:instrText xml:space="preserve"> SEQ Figura_ \* ARABIC </w:instrText>
      </w:r>
      <w:r w:rsidRPr="00414A10">
        <w:rPr>
          <w:rFonts w:ascii="Times New Roman" w:hAnsi="Times New Roman" w:cs="Times New Roman"/>
          <w:b/>
          <w:bCs/>
          <w:color w:val="000000" w:themeColor="text1"/>
          <w:sz w:val="24"/>
          <w:szCs w:val="24"/>
        </w:rPr>
        <w:fldChar w:fldCharType="separate"/>
      </w:r>
      <w:r w:rsidR="000703D2">
        <w:rPr>
          <w:rFonts w:ascii="Times New Roman" w:hAnsi="Times New Roman" w:cs="Times New Roman"/>
          <w:b/>
          <w:bCs/>
          <w:noProof/>
          <w:color w:val="000000" w:themeColor="text1"/>
          <w:sz w:val="24"/>
          <w:szCs w:val="24"/>
        </w:rPr>
        <w:t>3</w:t>
      </w:r>
      <w:r w:rsidRPr="00414A10">
        <w:rPr>
          <w:rFonts w:ascii="Times New Roman" w:hAnsi="Times New Roman" w:cs="Times New Roman"/>
          <w:b/>
          <w:bCs/>
          <w:color w:val="000000" w:themeColor="text1"/>
          <w:sz w:val="24"/>
          <w:szCs w:val="24"/>
        </w:rPr>
        <w:fldChar w:fldCharType="end"/>
      </w:r>
      <w:r w:rsidRPr="00414A10">
        <w:rPr>
          <w:rFonts w:ascii="Times New Roman" w:hAnsi="Times New Roman" w:cs="Times New Roman"/>
          <w:b/>
          <w:bCs/>
          <w:color w:val="000000" w:themeColor="text1"/>
          <w:sz w:val="24"/>
          <w:szCs w:val="24"/>
        </w:rPr>
        <w:t>.</w:t>
      </w:r>
      <w:r w:rsidRPr="00414A10">
        <w:rPr>
          <w:rFonts w:ascii="Times New Roman" w:hAnsi="Times New Roman" w:cs="Times New Roman"/>
          <w:color w:val="000000" w:themeColor="text1"/>
          <w:sz w:val="24"/>
          <w:szCs w:val="24"/>
        </w:rPr>
        <w:t xml:space="preserve"> Cuadro Cuantitativo Resumen de Valor Agregado.</w:t>
      </w:r>
    </w:p>
    <w:p w14:paraId="4F98F19D" w14:textId="0320C3A8" w:rsidR="00F83934" w:rsidRDefault="00F83934" w:rsidP="002B3D68">
      <w:pPr>
        <w:spacing w:after="0" w:line="240" w:lineRule="auto"/>
        <w:ind w:left="164" w:right="1185"/>
        <w:jc w:val="center"/>
        <w:rPr>
          <w:rFonts w:ascii="Times New Roman" w:hAnsi="Times New Roman" w:cs="Times New Roman"/>
          <w:sz w:val="24"/>
          <w:szCs w:val="24"/>
        </w:rPr>
      </w:pPr>
      <w:r w:rsidRPr="00F83934">
        <w:rPr>
          <w:rFonts w:ascii="Times New Roman" w:hAnsi="Times New Roman" w:cs="Times New Roman"/>
          <w:noProof/>
          <w:sz w:val="24"/>
          <w:szCs w:val="24"/>
        </w:rPr>
        <w:drawing>
          <wp:inline distT="0" distB="0" distL="0" distR="0" wp14:anchorId="1AFEB2B7" wp14:editId="4653318D">
            <wp:extent cx="5474462" cy="2224405"/>
            <wp:effectExtent l="0" t="0" r="0" b="4445"/>
            <wp:docPr id="11135355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35551" name=""/>
                    <pic:cNvPicPr/>
                  </pic:nvPicPr>
                  <pic:blipFill>
                    <a:blip r:embed="rId8"/>
                    <a:stretch>
                      <a:fillRect/>
                    </a:stretch>
                  </pic:blipFill>
                  <pic:spPr>
                    <a:xfrm>
                      <a:off x="0" y="0"/>
                      <a:ext cx="5482348" cy="2227609"/>
                    </a:xfrm>
                    <a:prstGeom prst="rect">
                      <a:avLst/>
                    </a:prstGeom>
                  </pic:spPr>
                </pic:pic>
              </a:graphicData>
            </a:graphic>
          </wp:inline>
        </w:drawing>
      </w:r>
    </w:p>
    <w:p w14:paraId="27C5BE60" w14:textId="4BFD165C" w:rsidR="002B3D68" w:rsidRDefault="002B3D68" w:rsidP="002B3D68">
      <w:pPr>
        <w:spacing w:line="24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t xml:space="preserve">Fuente: Autoría Propia con información de literatura </w:t>
      </w:r>
      <w:r>
        <w:rPr>
          <w:rFonts w:ascii="Times New Roman" w:hAnsi="Times New Roman" w:cs="Times New Roman"/>
          <w:i/>
          <w:iCs/>
          <w:sz w:val="24"/>
          <w:szCs w:val="24"/>
        </w:rPr>
        <w:t>del Estatuto General de la FUFCV</w:t>
      </w:r>
    </w:p>
    <w:p w14:paraId="361068C8" w14:textId="77777777" w:rsidR="002B3D68" w:rsidRPr="002B3D68" w:rsidRDefault="002B3D68" w:rsidP="002B3D68">
      <w:pPr>
        <w:spacing w:line="240" w:lineRule="auto"/>
        <w:ind w:left="164" w:right="1182"/>
        <w:jc w:val="center"/>
        <w:rPr>
          <w:rFonts w:ascii="Times New Roman" w:hAnsi="Times New Roman" w:cs="Times New Roman"/>
          <w:i/>
          <w:iCs/>
          <w:sz w:val="24"/>
          <w:szCs w:val="24"/>
        </w:rPr>
      </w:pPr>
    </w:p>
    <w:p w14:paraId="2FE8D417" w14:textId="6A6A5448" w:rsidR="00FC5427" w:rsidRDefault="00F83934" w:rsidP="00FC5427">
      <w:pPr>
        <w:spacing w:line="480" w:lineRule="auto"/>
        <w:ind w:left="164" w:right="1185" w:firstLine="1679"/>
        <w:jc w:val="both"/>
        <w:rPr>
          <w:rFonts w:ascii="Times New Roman" w:hAnsi="Times New Roman" w:cs="Times New Roman"/>
          <w:sz w:val="24"/>
          <w:szCs w:val="24"/>
        </w:rPr>
      </w:pPr>
      <w:r>
        <w:rPr>
          <w:rFonts w:ascii="Times New Roman" w:hAnsi="Times New Roman" w:cs="Times New Roman"/>
          <w:sz w:val="24"/>
          <w:szCs w:val="24"/>
        </w:rPr>
        <w:t>Teniendo en cuenta estos resultados, un proceso optimizado debe maximizar las actividades</w:t>
      </w:r>
      <w:r w:rsidRPr="00F83934">
        <w:t xml:space="preserve"> </w:t>
      </w:r>
      <w:r w:rsidRPr="00F83934">
        <w:rPr>
          <w:rFonts w:ascii="Times New Roman" w:hAnsi="Times New Roman" w:cs="Times New Roman"/>
          <w:sz w:val="24"/>
          <w:szCs w:val="24"/>
        </w:rPr>
        <w:t xml:space="preserve">que generan valor y minimizar aquellas que no lo hacen. En este caso, el alto porcentaje de actividades de </w:t>
      </w:r>
      <w:r>
        <w:rPr>
          <w:rFonts w:ascii="Times New Roman" w:hAnsi="Times New Roman" w:cs="Times New Roman"/>
          <w:sz w:val="24"/>
          <w:szCs w:val="24"/>
        </w:rPr>
        <w:t xml:space="preserve">valor institucional de </w:t>
      </w:r>
      <w:r w:rsidRPr="00F83934">
        <w:rPr>
          <w:rFonts w:ascii="Times New Roman" w:hAnsi="Times New Roman" w:cs="Times New Roman"/>
          <w:sz w:val="24"/>
          <w:szCs w:val="24"/>
        </w:rPr>
        <w:t xml:space="preserve">control refleja una estructura orientada a la validación tardía más que a la prevención, mientras que la presencia de actividades sin valor </w:t>
      </w:r>
      <w:r w:rsidRPr="00F83934">
        <w:rPr>
          <w:rFonts w:ascii="Times New Roman" w:hAnsi="Times New Roman" w:cs="Times New Roman"/>
          <w:sz w:val="24"/>
          <w:szCs w:val="24"/>
        </w:rPr>
        <w:lastRenderedPageBreak/>
        <w:t>agregado evidencia la existencia de reprocesos y redundancias.</w:t>
      </w:r>
      <w:r>
        <w:rPr>
          <w:rFonts w:ascii="Times New Roman" w:hAnsi="Times New Roman" w:cs="Times New Roman"/>
          <w:sz w:val="24"/>
          <w:szCs w:val="24"/>
        </w:rPr>
        <w:t xml:space="preserve"> Es decir, que se evidencia una ineficiencia operative, derivada de un equilibrio inadecuado entre generación de valor y actividades instituonales, </w:t>
      </w:r>
      <w:r w:rsidRPr="00F83934">
        <w:rPr>
          <w:rFonts w:ascii="Times New Roman" w:hAnsi="Times New Roman" w:cs="Times New Roman"/>
          <w:sz w:val="24"/>
          <w:szCs w:val="24"/>
        </w:rPr>
        <w:t>lo que evidencia oportunidades significativas de simplificación y optimización.</w:t>
      </w:r>
    </w:p>
    <w:p w14:paraId="17AD96F7" w14:textId="4D8936DE" w:rsidR="00F83934" w:rsidRDefault="00F83934" w:rsidP="00F84E2F">
      <w:pPr>
        <w:pStyle w:val="Prrafodelista"/>
        <w:numPr>
          <w:ilvl w:val="2"/>
          <w:numId w:val="4"/>
        </w:numPr>
        <w:spacing w:line="480" w:lineRule="auto"/>
        <w:ind w:left="1843" w:right="1185" w:hanging="567"/>
        <w:jc w:val="both"/>
        <w:rPr>
          <w:rFonts w:ascii="Times New Roman" w:hAnsi="Times New Roman" w:cs="Times New Roman"/>
          <w:b/>
          <w:bCs/>
          <w:sz w:val="24"/>
          <w:szCs w:val="24"/>
        </w:rPr>
      </w:pPr>
      <w:r w:rsidRPr="00F83934">
        <w:rPr>
          <w:rFonts w:ascii="Times New Roman" w:hAnsi="Times New Roman" w:cs="Times New Roman"/>
          <w:b/>
          <w:bCs/>
          <w:sz w:val="24"/>
          <w:szCs w:val="24"/>
        </w:rPr>
        <w:t>Análisis de roles y responsabilidades.</w:t>
      </w:r>
    </w:p>
    <w:p w14:paraId="7A37CD8E" w14:textId="45E54B62" w:rsidR="00F83934" w:rsidRPr="00F83934" w:rsidRDefault="00F83934" w:rsidP="005E7C0F">
      <w:pPr>
        <w:spacing w:line="480" w:lineRule="auto"/>
        <w:ind w:left="142" w:right="1185" w:firstLine="1701"/>
        <w:jc w:val="both"/>
        <w:rPr>
          <w:rFonts w:ascii="Times New Roman" w:hAnsi="Times New Roman" w:cs="Times New Roman"/>
          <w:sz w:val="24"/>
          <w:szCs w:val="24"/>
        </w:rPr>
      </w:pPr>
      <w:r w:rsidRPr="00F83934">
        <w:rPr>
          <w:rFonts w:ascii="Times New Roman" w:hAnsi="Times New Roman" w:cs="Times New Roman"/>
          <w:sz w:val="24"/>
          <w:szCs w:val="24"/>
        </w:rPr>
        <w:t>Esta sección se realizó mediante la asociación de cada actividad con el area y actor responsible de su ejecución, lo que permitió identificar la participación y la carga de tareas que hay dentro del proceso y la intervención en su proceso como se muestra en la siguiente figura:</w:t>
      </w:r>
    </w:p>
    <w:p w14:paraId="5B90217A" w14:textId="3DF1F89C" w:rsidR="003F5C83" w:rsidRPr="003F5C83" w:rsidRDefault="003F5C83" w:rsidP="006C651F">
      <w:pPr>
        <w:pStyle w:val="Descripcin"/>
        <w:keepNext/>
        <w:spacing w:after="0" w:line="480" w:lineRule="auto"/>
        <w:ind w:left="142" w:right="1041"/>
        <w:jc w:val="both"/>
        <w:rPr>
          <w:rFonts w:ascii="Times New Roman" w:hAnsi="Times New Roman" w:cs="Times New Roman"/>
          <w:color w:val="000000" w:themeColor="text1"/>
          <w:sz w:val="24"/>
          <w:szCs w:val="24"/>
        </w:rPr>
      </w:pPr>
      <w:r w:rsidRPr="003F5C83">
        <w:rPr>
          <w:rFonts w:ascii="Times New Roman" w:hAnsi="Times New Roman" w:cs="Times New Roman"/>
          <w:b/>
          <w:bCs/>
          <w:color w:val="000000" w:themeColor="text1"/>
          <w:sz w:val="24"/>
          <w:szCs w:val="24"/>
        </w:rPr>
        <w:t xml:space="preserve">Figura  </w:t>
      </w:r>
      <w:r w:rsidRPr="003F5C83">
        <w:rPr>
          <w:rFonts w:ascii="Times New Roman" w:hAnsi="Times New Roman" w:cs="Times New Roman"/>
          <w:b/>
          <w:bCs/>
          <w:color w:val="000000" w:themeColor="text1"/>
          <w:sz w:val="24"/>
          <w:szCs w:val="24"/>
        </w:rPr>
        <w:fldChar w:fldCharType="begin"/>
      </w:r>
      <w:r w:rsidRPr="003F5C83">
        <w:rPr>
          <w:rFonts w:ascii="Times New Roman" w:hAnsi="Times New Roman" w:cs="Times New Roman"/>
          <w:b/>
          <w:bCs/>
          <w:color w:val="000000" w:themeColor="text1"/>
          <w:sz w:val="24"/>
          <w:szCs w:val="24"/>
        </w:rPr>
        <w:instrText xml:space="preserve"> SEQ Figura_ \* ARABIC </w:instrText>
      </w:r>
      <w:r w:rsidRPr="003F5C83">
        <w:rPr>
          <w:rFonts w:ascii="Times New Roman" w:hAnsi="Times New Roman" w:cs="Times New Roman"/>
          <w:b/>
          <w:bCs/>
          <w:color w:val="000000" w:themeColor="text1"/>
          <w:sz w:val="24"/>
          <w:szCs w:val="24"/>
        </w:rPr>
        <w:fldChar w:fldCharType="separate"/>
      </w:r>
      <w:r w:rsidR="000703D2">
        <w:rPr>
          <w:rFonts w:ascii="Times New Roman" w:hAnsi="Times New Roman" w:cs="Times New Roman"/>
          <w:b/>
          <w:bCs/>
          <w:noProof/>
          <w:color w:val="000000" w:themeColor="text1"/>
          <w:sz w:val="24"/>
          <w:szCs w:val="24"/>
        </w:rPr>
        <w:t>4</w:t>
      </w:r>
      <w:r w:rsidRPr="003F5C83">
        <w:rPr>
          <w:rFonts w:ascii="Times New Roman" w:hAnsi="Times New Roman" w:cs="Times New Roman"/>
          <w:b/>
          <w:bCs/>
          <w:color w:val="000000" w:themeColor="text1"/>
          <w:sz w:val="24"/>
          <w:szCs w:val="24"/>
        </w:rPr>
        <w:fldChar w:fldCharType="end"/>
      </w:r>
      <w:r w:rsidRPr="003F5C83">
        <w:rPr>
          <w:rFonts w:ascii="Times New Roman" w:hAnsi="Times New Roman" w:cs="Times New Roman"/>
          <w:b/>
          <w:bCs/>
          <w:color w:val="000000" w:themeColor="text1"/>
          <w:sz w:val="24"/>
          <w:szCs w:val="24"/>
        </w:rPr>
        <w:t>.</w:t>
      </w:r>
      <w:r w:rsidRPr="003F5C83">
        <w:rPr>
          <w:rFonts w:ascii="Times New Roman" w:hAnsi="Times New Roman" w:cs="Times New Roman"/>
          <w:color w:val="000000" w:themeColor="text1"/>
          <w:sz w:val="24"/>
          <w:szCs w:val="24"/>
        </w:rPr>
        <w:t xml:space="preserve"> Actividades y Roles del Proceso Actual de Formulación y Registro de Programas Médico-Quirúrgicos en la Fundación Universitaria FCV.</w:t>
      </w:r>
    </w:p>
    <w:p w14:paraId="29CCDDDC" w14:textId="4D5AF8B3" w:rsidR="00F83934" w:rsidRDefault="00F83934" w:rsidP="00FC5427">
      <w:pPr>
        <w:spacing w:after="0" w:line="240" w:lineRule="auto"/>
        <w:ind w:left="164" w:right="1185"/>
        <w:jc w:val="both"/>
        <w:rPr>
          <w:rFonts w:ascii="Times New Roman" w:hAnsi="Times New Roman" w:cs="Times New Roman"/>
          <w:b/>
          <w:bCs/>
          <w:sz w:val="24"/>
          <w:szCs w:val="24"/>
        </w:rPr>
      </w:pPr>
      <w:r w:rsidRPr="00F83934">
        <w:rPr>
          <w:rFonts w:ascii="Times New Roman" w:hAnsi="Times New Roman" w:cs="Times New Roman"/>
          <w:b/>
          <w:bCs/>
          <w:noProof/>
          <w:sz w:val="24"/>
          <w:szCs w:val="24"/>
        </w:rPr>
        <w:drawing>
          <wp:inline distT="0" distB="0" distL="0" distR="0" wp14:anchorId="3603CD56" wp14:editId="67E08A99">
            <wp:extent cx="5921915" cy="2251880"/>
            <wp:effectExtent l="0" t="0" r="3175" b="0"/>
            <wp:docPr id="15573869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386969" name=""/>
                    <pic:cNvPicPr/>
                  </pic:nvPicPr>
                  <pic:blipFill>
                    <a:blip r:embed="rId9"/>
                    <a:stretch>
                      <a:fillRect/>
                    </a:stretch>
                  </pic:blipFill>
                  <pic:spPr>
                    <a:xfrm>
                      <a:off x="0" y="0"/>
                      <a:ext cx="5956882" cy="2265177"/>
                    </a:xfrm>
                    <a:prstGeom prst="rect">
                      <a:avLst/>
                    </a:prstGeom>
                  </pic:spPr>
                </pic:pic>
              </a:graphicData>
            </a:graphic>
          </wp:inline>
        </w:drawing>
      </w:r>
    </w:p>
    <w:p w14:paraId="027DE406" w14:textId="401DF137" w:rsidR="00F83934" w:rsidRDefault="00F83934" w:rsidP="00FC5427">
      <w:pPr>
        <w:spacing w:after="0" w:line="240" w:lineRule="auto"/>
        <w:ind w:left="164" w:right="1185"/>
        <w:jc w:val="both"/>
        <w:rPr>
          <w:rFonts w:ascii="Times New Roman" w:hAnsi="Times New Roman" w:cs="Times New Roman"/>
          <w:b/>
          <w:bCs/>
          <w:sz w:val="24"/>
          <w:szCs w:val="24"/>
        </w:rPr>
      </w:pPr>
      <w:r w:rsidRPr="00F83934">
        <w:rPr>
          <w:rFonts w:ascii="Times New Roman" w:hAnsi="Times New Roman" w:cs="Times New Roman"/>
          <w:b/>
          <w:bCs/>
          <w:noProof/>
          <w:sz w:val="24"/>
          <w:szCs w:val="24"/>
        </w:rPr>
        <w:drawing>
          <wp:inline distT="0" distB="0" distL="0" distR="0" wp14:anchorId="57BB91B6" wp14:editId="0B346A2D">
            <wp:extent cx="5934969" cy="2442949"/>
            <wp:effectExtent l="0" t="0" r="8890" b="0"/>
            <wp:docPr id="19451077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107709" name=""/>
                    <pic:cNvPicPr/>
                  </pic:nvPicPr>
                  <pic:blipFill>
                    <a:blip r:embed="rId10"/>
                    <a:stretch>
                      <a:fillRect/>
                    </a:stretch>
                  </pic:blipFill>
                  <pic:spPr>
                    <a:xfrm>
                      <a:off x="0" y="0"/>
                      <a:ext cx="5989451" cy="2465375"/>
                    </a:xfrm>
                    <a:prstGeom prst="rect">
                      <a:avLst/>
                    </a:prstGeom>
                  </pic:spPr>
                </pic:pic>
              </a:graphicData>
            </a:graphic>
          </wp:inline>
        </w:drawing>
      </w:r>
    </w:p>
    <w:p w14:paraId="07EE131C" w14:textId="4837A924" w:rsidR="00FC5427" w:rsidRPr="00FC5427" w:rsidRDefault="00FC5427" w:rsidP="00FC5427">
      <w:pPr>
        <w:spacing w:line="48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t xml:space="preserve">Fuente: Autoría Propia con información de literatura </w:t>
      </w:r>
      <w:r>
        <w:rPr>
          <w:rFonts w:ascii="Times New Roman" w:hAnsi="Times New Roman" w:cs="Times New Roman"/>
          <w:i/>
          <w:iCs/>
          <w:sz w:val="24"/>
          <w:szCs w:val="24"/>
        </w:rPr>
        <w:t>del Estatuto General de la FUFCV</w:t>
      </w:r>
    </w:p>
    <w:p w14:paraId="58CDC04B" w14:textId="121D4509" w:rsidR="00F83934" w:rsidRP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lastRenderedPageBreak/>
        <w:t>Se evidenció que la participación que tienen algunos actores en el proceso son de una o hasta mas de dos actividades por fases del proceso, gerenando claramente una sobrecarga y demoras en la realización de las funciones de cada uno dentro del flujo del proceso.</w:t>
      </w:r>
    </w:p>
    <w:p w14:paraId="475B2192" w14:textId="252B1A08"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En este caso, la falta de claridad en las responsabilidades</w:t>
      </w:r>
      <w:r>
        <w:rPr>
          <w:rFonts w:ascii="Times New Roman" w:hAnsi="Times New Roman" w:cs="Times New Roman"/>
          <w:sz w:val="24"/>
          <w:szCs w:val="24"/>
        </w:rPr>
        <w:t xml:space="preserve"> y la sobre carga de actividades </w:t>
      </w:r>
      <w:r w:rsidRPr="00F83934">
        <w:rPr>
          <w:rFonts w:ascii="Times New Roman" w:hAnsi="Times New Roman" w:cs="Times New Roman"/>
          <w:sz w:val="24"/>
          <w:szCs w:val="24"/>
        </w:rPr>
        <w:t>genera ambigüedad organizacional, lo que se traduce en duplicidad de funciones, retrasos en la ejecución y dependencia del conocimiento individual.</w:t>
      </w:r>
    </w:p>
    <w:p w14:paraId="66529967" w14:textId="31EB74FC" w:rsidR="00F83934" w:rsidRDefault="00F83934" w:rsidP="00735741">
      <w:pPr>
        <w:pStyle w:val="Prrafodelista"/>
        <w:numPr>
          <w:ilvl w:val="2"/>
          <w:numId w:val="4"/>
        </w:numPr>
        <w:spacing w:line="480" w:lineRule="auto"/>
        <w:ind w:left="1843" w:right="1185" w:hanging="567"/>
        <w:jc w:val="both"/>
        <w:rPr>
          <w:rFonts w:ascii="Times New Roman" w:hAnsi="Times New Roman" w:cs="Times New Roman"/>
          <w:b/>
          <w:bCs/>
          <w:sz w:val="24"/>
          <w:szCs w:val="24"/>
        </w:rPr>
      </w:pPr>
      <w:r w:rsidRPr="00F83934">
        <w:rPr>
          <w:rFonts w:ascii="Times New Roman" w:hAnsi="Times New Roman" w:cs="Times New Roman"/>
          <w:b/>
          <w:bCs/>
          <w:sz w:val="24"/>
          <w:szCs w:val="24"/>
        </w:rPr>
        <w:t>Evaluación de los elementos habilitadores del proceso: información, control y tecnología.</w:t>
      </w:r>
    </w:p>
    <w:p w14:paraId="775943CA" w14:textId="6F23E110" w:rsidR="00F83934" w:rsidRDefault="00F83934" w:rsidP="00205647">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El estudio de los factores que facilitan el proceso se llevó a cabo a través de un enfoque combinado, teniendo en cuenta tres aspectos clave para la gestión de procesos: administración de la información, sistemas de control y apoyo tecnológico. Esta combinación hizo posible analizar no solo la manera en que se realizan las actividades, sino también qué componentes respaldan su operación y qué tan listos están para asegurar eficiencia, seguimiento y supervisión.</w:t>
      </w:r>
    </w:p>
    <w:p w14:paraId="5596DEDB" w14:textId="09C6C79D"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En primer lugar, se llevó a cabo una identificación de las entradas y salidas de información vinculadas a cada actividad, fundamentándose en la recolección del proceso (AS-IS), lo que posibilitó examinar los flujos de información y los documentos utilizados en la realización. Luego, se revisaron los mecanismos de control que ya estaban en función, reconociendo puntos de validación, métodos de revisión y la existencia o falta de indicadores de rendimiento. Por último, se estudió el soporte tecnológico del proceso, analizando las herramientas empleadas, su grado de integración y su capacidad para facilitar la administración del flujo de trabajo.</w:t>
      </w:r>
    </w:p>
    <w:p w14:paraId="3FA07BBA" w14:textId="1ED917E8"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En términos de gestión de la información</w:t>
      </w:r>
      <w:r>
        <w:rPr>
          <w:rFonts w:ascii="Times New Roman" w:hAnsi="Times New Roman" w:cs="Times New Roman"/>
          <w:sz w:val="24"/>
          <w:szCs w:val="24"/>
        </w:rPr>
        <w:t xml:space="preserve">, </w:t>
      </w:r>
      <w:r w:rsidRPr="00F83934">
        <w:rPr>
          <w:rFonts w:ascii="Times New Roman" w:hAnsi="Times New Roman" w:cs="Times New Roman"/>
          <w:sz w:val="24"/>
          <w:szCs w:val="24"/>
        </w:rPr>
        <w:t xml:space="preserve">se ha observado que los datos y documentos necesarios para el desarrollo del programa están repartidos en diversas secciones, </w:t>
      </w:r>
      <w:r w:rsidRPr="00F83934">
        <w:rPr>
          <w:rFonts w:ascii="Times New Roman" w:hAnsi="Times New Roman" w:cs="Times New Roman"/>
          <w:sz w:val="24"/>
          <w:szCs w:val="24"/>
        </w:rPr>
        <w:lastRenderedPageBreak/>
        <w:t>careciendo de formatos uniformes y de un sistema centralizado de almacenamiento, lo que dificulta la rastreabilidad, la gestión de versiones y el acceso rápido a la información.</w:t>
      </w:r>
    </w:p>
    <w:p w14:paraId="2E830E05" w14:textId="004F90D9"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En cuanto a los mecanismos de control, se evidenció que el proceso no cuenta con indicadores de gestión (KPIs) definidos, ni con herramientas formales de seguimiento. Los controles existentes se basan principalmente en revisiones manuales y posteriores a la ejecución de las actividades, lo que refleja un enfoque reactivo más que preventivo.</w:t>
      </w:r>
    </w:p>
    <w:p w14:paraId="1CE8CD03" w14:textId="02EF4885"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Por su parte, el análisis del componente tecnológico permitió identificar un uso limitado de herramientas digitales, sin la existencia de un sistema integrado que permita gestionar el flujo del proceso de manera estructurada. Esto implica que gran parte de la gestión se realiza mediante medios informales, lo que incrementa la probabilidad de errores y retrasa la ejecución.</w:t>
      </w:r>
    </w:p>
    <w:p w14:paraId="32E9DA09" w14:textId="72587023" w:rsidR="000703D2" w:rsidRPr="000703D2" w:rsidRDefault="000703D2" w:rsidP="000703D2">
      <w:pPr>
        <w:pStyle w:val="Descripcin"/>
        <w:keepNext/>
        <w:ind w:right="1041"/>
        <w:jc w:val="center"/>
        <w:rPr>
          <w:rFonts w:ascii="Times New Roman" w:hAnsi="Times New Roman" w:cs="Times New Roman"/>
          <w:color w:val="000000" w:themeColor="text1"/>
          <w:sz w:val="24"/>
          <w:szCs w:val="24"/>
        </w:rPr>
      </w:pPr>
      <w:r w:rsidRPr="000703D2">
        <w:rPr>
          <w:rFonts w:ascii="Times New Roman" w:hAnsi="Times New Roman" w:cs="Times New Roman"/>
          <w:b/>
          <w:bCs/>
          <w:color w:val="000000" w:themeColor="text1"/>
          <w:sz w:val="24"/>
          <w:szCs w:val="24"/>
        </w:rPr>
        <w:t xml:space="preserve">Figura  </w:t>
      </w:r>
      <w:r w:rsidRPr="000703D2">
        <w:rPr>
          <w:rFonts w:ascii="Times New Roman" w:hAnsi="Times New Roman" w:cs="Times New Roman"/>
          <w:b/>
          <w:bCs/>
          <w:color w:val="000000" w:themeColor="text1"/>
          <w:sz w:val="24"/>
          <w:szCs w:val="24"/>
        </w:rPr>
        <w:fldChar w:fldCharType="begin"/>
      </w:r>
      <w:r w:rsidRPr="000703D2">
        <w:rPr>
          <w:rFonts w:ascii="Times New Roman" w:hAnsi="Times New Roman" w:cs="Times New Roman"/>
          <w:b/>
          <w:bCs/>
          <w:color w:val="000000" w:themeColor="text1"/>
          <w:sz w:val="24"/>
          <w:szCs w:val="24"/>
        </w:rPr>
        <w:instrText xml:space="preserve"> SEQ Figura_ \* ARABIC </w:instrText>
      </w:r>
      <w:r w:rsidRPr="000703D2">
        <w:rPr>
          <w:rFonts w:ascii="Times New Roman" w:hAnsi="Times New Roman" w:cs="Times New Roman"/>
          <w:b/>
          <w:bCs/>
          <w:color w:val="000000" w:themeColor="text1"/>
          <w:sz w:val="24"/>
          <w:szCs w:val="24"/>
        </w:rPr>
        <w:fldChar w:fldCharType="separate"/>
      </w:r>
      <w:r w:rsidRPr="000703D2">
        <w:rPr>
          <w:rFonts w:ascii="Times New Roman" w:hAnsi="Times New Roman" w:cs="Times New Roman"/>
          <w:b/>
          <w:bCs/>
          <w:noProof/>
          <w:color w:val="000000" w:themeColor="text1"/>
          <w:sz w:val="24"/>
          <w:szCs w:val="24"/>
        </w:rPr>
        <w:t>5</w:t>
      </w:r>
      <w:r w:rsidRPr="000703D2">
        <w:rPr>
          <w:rFonts w:ascii="Times New Roman" w:hAnsi="Times New Roman" w:cs="Times New Roman"/>
          <w:b/>
          <w:bCs/>
          <w:color w:val="000000" w:themeColor="text1"/>
          <w:sz w:val="24"/>
          <w:szCs w:val="24"/>
        </w:rPr>
        <w:fldChar w:fldCharType="end"/>
      </w:r>
      <w:r w:rsidRPr="000703D2">
        <w:rPr>
          <w:rFonts w:ascii="Times New Roman" w:hAnsi="Times New Roman" w:cs="Times New Roman"/>
          <w:b/>
          <w:bCs/>
          <w:color w:val="000000" w:themeColor="text1"/>
          <w:sz w:val="24"/>
          <w:szCs w:val="24"/>
        </w:rPr>
        <w:t>.</w:t>
      </w:r>
      <w:r w:rsidRPr="000703D2">
        <w:rPr>
          <w:rFonts w:ascii="Times New Roman" w:hAnsi="Times New Roman" w:cs="Times New Roman"/>
          <w:color w:val="000000" w:themeColor="text1"/>
          <w:sz w:val="24"/>
          <w:szCs w:val="24"/>
        </w:rPr>
        <w:t xml:space="preserve"> Impacto de elementos habilitadores del proceso: información, control y tecnología.</w:t>
      </w:r>
    </w:p>
    <w:p w14:paraId="7E014AC0" w14:textId="76BAA113" w:rsidR="00F83934" w:rsidRDefault="00F83934" w:rsidP="00FC5427">
      <w:pPr>
        <w:spacing w:after="0" w:line="240" w:lineRule="auto"/>
        <w:ind w:left="164" w:right="1185"/>
        <w:jc w:val="both"/>
        <w:rPr>
          <w:rFonts w:ascii="Times New Roman" w:hAnsi="Times New Roman" w:cs="Times New Roman"/>
          <w:sz w:val="24"/>
          <w:szCs w:val="24"/>
        </w:rPr>
      </w:pPr>
      <w:r w:rsidRPr="00F83934">
        <w:rPr>
          <w:rFonts w:ascii="Times New Roman" w:hAnsi="Times New Roman" w:cs="Times New Roman"/>
          <w:noProof/>
          <w:sz w:val="24"/>
          <w:szCs w:val="24"/>
        </w:rPr>
        <w:drawing>
          <wp:inline distT="0" distB="0" distL="0" distR="0" wp14:anchorId="70C25B80" wp14:editId="13E2F294">
            <wp:extent cx="5950424" cy="3051810"/>
            <wp:effectExtent l="0" t="0" r="0" b="0"/>
            <wp:docPr id="1945091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9177" name=""/>
                    <pic:cNvPicPr/>
                  </pic:nvPicPr>
                  <pic:blipFill>
                    <a:blip r:embed="rId11"/>
                    <a:stretch>
                      <a:fillRect/>
                    </a:stretch>
                  </pic:blipFill>
                  <pic:spPr>
                    <a:xfrm>
                      <a:off x="0" y="0"/>
                      <a:ext cx="5971931" cy="3062840"/>
                    </a:xfrm>
                    <a:prstGeom prst="rect">
                      <a:avLst/>
                    </a:prstGeom>
                  </pic:spPr>
                </pic:pic>
              </a:graphicData>
            </a:graphic>
          </wp:inline>
        </w:drawing>
      </w:r>
    </w:p>
    <w:p w14:paraId="150AC0EC" w14:textId="6E50BDB7" w:rsidR="00FC5427" w:rsidRPr="00FC5427" w:rsidRDefault="00FC5427" w:rsidP="00FC5427">
      <w:pPr>
        <w:spacing w:line="48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t xml:space="preserve">Fuente: Autoría Propia con información de literatura </w:t>
      </w:r>
      <w:r>
        <w:rPr>
          <w:rFonts w:ascii="Times New Roman" w:hAnsi="Times New Roman" w:cs="Times New Roman"/>
          <w:i/>
          <w:iCs/>
          <w:sz w:val="24"/>
          <w:szCs w:val="24"/>
        </w:rPr>
        <w:t>del Estatuto General de la FUFCV</w:t>
      </w:r>
    </w:p>
    <w:p w14:paraId="1C7633F8" w14:textId="2C31FEDA" w:rsidR="00F83934" w:rsidRDefault="00F83934" w:rsidP="000C6061">
      <w:pPr>
        <w:spacing w:line="480" w:lineRule="auto"/>
        <w:ind w:left="164" w:right="1185" w:firstLine="1679"/>
        <w:jc w:val="both"/>
        <w:rPr>
          <w:rFonts w:ascii="Times New Roman" w:hAnsi="Times New Roman" w:cs="Times New Roman"/>
          <w:sz w:val="24"/>
          <w:szCs w:val="24"/>
        </w:rPr>
      </w:pPr>
      <w:r>
        <w:rPr>
          <w:rFonts w:ascii="Times New Roman" w:hAnsi="Times New Roman" w:cs="Times New Roman"/>
          <w:sz w:val="24"/>
          <w:szCs w:val="24"/>
        </w:rPr>
        <w:t xml:space="preserve">En este aspecto, </w:t>
      </w:r>
      <w:r w:rsidRPr="00F83934">
        <w:rPr>
          <w:rFonts w:ascii="Times New Roman" w:hAnsi="Times New Roman" w:cs="Times New Roman"/>
          <w:sz w:val="24"/>
          <w:szCs w:val="24"/>
        </w:rPr>
        <w:t>son componentes esenciales para asegurar su eficacia, uniformidad y potencial de mejora constante. En este contexto, los descubrimientos muestran que el proceso no cuenta con una base organizada que respalde su administración de forma completa.</w:t>
      </w:r>
    </w:p>
    <w:p w14:paraId="030C2433" w14:textId="001AD08B" w:rsidR="00F83934" w:rsidRDefault="00F83934" w:rsidP="00E1660F">
      <w:pPr>
        <w:spacing w:line="480" w:lineRule="auto"/>
        <w:ind w:left="164" w:right="1185"/>
        <w:jc w:val="both"/>
        <w:rPr>
          <w:rFonts w:ascii="Times New Roman" w:hAnsi="Times New Roman" w:cs="Times New Roman"/>
          <w:sz w:val="24"/>
          <w:szCs w:val="24"/>
        </w:rPr>
      </w:pPr>
      <w:r w:rsidRPr="00F83934">
        <w:rPr>
          <w:rFonts w:ascii="Times New Roman" w:hAnsi="Times New Roman" w:cs="Times New Roman"/>
          <w:sz w:val="24"/>
          <w:szCs w:val="24"/>
        </w:rPr>
        <w:lastRenderedPageBreak/>
        <w:t>La falta de un manejo documental uniforme restringe la capacidad de seguir el proceso y complica la colaboración entre las partes involucradas, y la carencia de indicadores y sistemas de seguimiento imposibilita una evaluación objetiva de su rendimiento. Por otro lado, el escaso grado de integración tecnológica limita la posibilidad de automatizar el proceso y de controlarlo en tiempo real.</w:t>
      </w:r>
    </w:p>
    <w:p w14:paraId="7E753ABE" w14:textId="235E8464" w:rsidR="00F83934" w:rsidRDefault="00F83934" w:rsidP="000C6061">
      <w:pPr>
        <w:spacing w:line="480" w:lineRule="auto"/>
        <w:ind w:left="164" w:right="1185" w:firstLine="1679"/>
        <w:jc w:val="both"/>
        <w:rPr>
          <w:rFonts w:ascii="Times New Roman" w:hAnsi="Times New Roman" w:cs="Times New Roman"/>
          <w:sz w:val="24"/>
          <w:szCs w:val="24"/>
        </w:rPr>
      </w:pPr>
      <w:r w:rsidRPr="00F83934">
        <w:rPr>
          <w:rFonts w:ascii="Times New Roman" w:hAnsi="Times New Roman" w:cs="Times New Roman"/>
          <w:sz w:val="24"/>
          <w:szCs w:val="24"/>
        </w:rPr>
        <w:t>En su totalidad, estas circunstancias indican un desarrollo limitado en sus factores habilitadores, lo cual afecta de manera directa su efectividad operativa, su habilidad de supervisión y su posibilidad de progreso.</w:t>
      </w:r>
    </w:p>
    <w:p w14:paraId="66032F5E" w14:textId="5ADF80B1" w:rsidR="001806EE" w:rsidRPr="00AD57D6" w:rsidRDefault="00AD57D6" w:rsidP="000C6061">
      <w:pPr>
        <w:pStyle w:val="Prrafodelista"/>
        <w:numPr>
          <w:ilvl w:val="1"/>
          <w:numId w:val="4"/>
        </w:numPr>
        <w:spacing w:line="480" w:lineRule="auto"/>
        <w:ind w:left="1134" w:right="1185" w:hanging="708"/>
        <w:jc w:val="both"/>
        <w:rPr>
          <w:rFonts w:ascii="Times New Roman" w:hAnsi="Times New Roman" w:cs="Times New Roman"/>
          <w:b/>
          <w:bCs/>
          <w:sz w:val="24"/>
          <w:szCs w:val="24"/>
        </w:rPr>
      </w:pPr>
      <w:r w:rsidRPr="00AD57D6">
        <w:rPr>
          <w:rFonts w:ascii="Times New Roman" w:hAnsi="Times New Roman" w:cs="Times New Roman"/>
          <w:b/>
          <w:bCs/>
          <w:sz w:val="24"/>
          <w:szCs w:val="24"/>
        </w:rPr>
        <w:t xml:space="preserve"> Rediseño del proceso.</w:t>
      </w:r>
    </w:p>
    <w:p w14:paraId="5957F443" w14:textId="073DD921" w:rsidR="00F83934" w:rsidRDefault="006F6ECD" w:rsidP="000C6061">
      <w:pPr>
        <w:spacing w:line="480" w:lineRule="auto"/>
        <w:ind w:left="164" w:right="1185" w:firstLine="1112"/>
        <w:jc w:val="both"/>
        <w:rPr>
          <w:rFonts w:ascii="Times New Roman" w:hAnsi="Times New Roman" w:cs="Times New Roman"/>
          <w:sz w:val="24"/>
          <w:szCs w:val="24"/>
        </w:rPr>
      </w:pPr>
      <w:r>
        <w:rPr>
          <w:rFonts w:ascii="Times New Roman" w:hAnsi="Times New Roman" w:cs="Times New Roman"/>
          <w:sz w:val="24"/>
          <w:szCs w:val="24"/>
        </w:rPr>
        <w:t xml:space="preserve">El rediseño del proceso de formulación y registro de programas </w:t>
      </w:r>
      <w:r w:rsidR="00D21022">
        <w:rPr>
          <w:rFonts w:ascii="Times New Roman" w:hAnsi="Times New Roman" w:cs="Times New Roman"/>
          <w:sz w:val="24"/>
          <w:szCs w:val="24"/>
        </w:rPr>
        <w:t>medico-quirúrgicos se llevó a cabo mediante la incorporación directa de los descubrimientos recogidos en el diagn</w:t>
      </w:r>
      <w:r w:rsidR="0075234D">
        <w:rPr>
          <w:rFonts w:ascii="Times New Roman" w:hAnsi="Times New Roman" w:cs="Times New Roman"/>
          <w:sz w:val="24"/>
          <w:szCs w:val="24"/>
        </w:rPr>
        <w:t>óstico, especificamente</w:t>
      </w:r>
      <w:r w:rsidR="00DB7BB9">
        <w:rPr>
          <w:rFonts w:ascii="Times New Roman" w:hAnsi="Times New Roman" w:cs="Times New Roman"/>
          <w:sz w:val="24"/>
          <w:szCs w:val="24"/>
        </w:rPr>
        <w:t xml:space="preserve"> C</w:t>
      </w:r>
      <w:r w:rsidR="0075234D">
        <w:rPr>
          <w:rFonts w:ascii="Times New Roman" w:hAnsi="Times New Roman" w:cs="Times New Roman"/>
          <w:sz w:val="24"/>
          <w:szCs w:val="24"/>
        </w:rPr>
        <w:t>on la identificación de las 22 actividades del proceso actual mediante la herramienta del Análisis de Valor Agregado (AVA)</w:t>
      </w:r>
      <w:r w:rsidR="00DB7BB9">
        <w:rPr>
          <w:rFonts w:ascii="Times New Roman" w:hAnsi="Times New Roman" w:cs="Times New Roman"/>
          <w:sz w:val="24"/>
          <w:szCs w:val="24"/>
        </w:rPr>
        <w:t>; de las cuales,</w:t>
      </w:r>
      <w:r w:rsidR="00955E48">
        <w:rPr>
          <w:rFonts w:ascii="Times New Roman" w:hAnsi="Times New Roman" w:cs="Times New Roman"/>
          <w:sz w:val="24"/>
          <w:szCs w:val="24"/>
        </w:rPr>
        <w:t xml:space="preserve"> se evidenciaron 2 </w:t>
      </w:r>
      <w:r w:rsidR="00215426">
        <w:rPr>
          <w:rFonts w:ascii="Times New Roman" w:hAnsi="Times New Roman" w:cs="Times New Roman"/>
          <w:sz w:val="24"/>
          <w:szCs w:val="24"/>
        </w:rPr>
        <w:t xml:space="preserve">que generan reprocesos </w:t>
      </w:r>
      <w:r w:rsidR="00B43C85">
        <w:rPr>
          <w:rFonts w:ascii="Times New Roman" w:hAnsi="Times New Roman" w:cs="Times New Roman"/>
          <w:sz w:val="24"/>
          <w:szCs w:val="24"/>
        </w:rPr>
        <w:t xml:space="preserve">y sumado a que el </w:t>
      </w:r>
      <w:r w:rsidR="001C6EC2">
        <w:rPr>
          <w:rFonts w:ascii="Times New Roman" w:hAnsi="Times New Roman" w:cs="Times New Roman"/>
          <w:sz w:val="24"/>
          <w:szCs w:val="24"/>
        </w:rPr>
        <w:t xml:space="preserve">ciclo no presenta un control y seguimiento de las mismas. </w:t>
      </w:r>
      <w:r w:rsidR="009E4CBC">
        <w:rPr>
          <w:rFonts w:ascii="Times New Roman" w:hAnsi="Times New Roman" w:cs="Times New Roman"/>
          <w:sz w:val="24"/>
          <w:szCs w:val="24"/>
        </w:rPr>
        <w:t xml:space="preserve">Por otra parte, se presenta disperción de la información y </w:t>
      </w:r>
      <w:r w:rsidR="002B03C5">
        <w:rPr>
          <w:rFonts w:ascii="Times New Roman" w:hAnsi="Times New Roman" w:cs="Times New Roman"/>
          <w:sz w:val="24"/>
          <w:szCs w:val="24"/>
        </w:rPr>
        <w:t xml:space="preserve">la falta de una trazabilidad documentada sumado a la ausencia de roles </w:t>
      </w:r>
      <w:r w:rsidR="00092F6A">
        <w:rPr>
          <w:rFonts w:ascii="Times New Roman" w:hAnsi="Times New Roman" w:cs="Times New Roman"/>
          <w:sz w:val="24"/>
          <w:szCs w:val="24"/>
        </w:rPr>
        <w:t>para distribuir las actividades sin generar sobrecarga de trabajos en la instiución.</w:t>
      </w:r>
    </w:p>
    <w:p w14:paraId="43FF8129" w14:textId="34E45942" w:rsidR="00837AF7" w:rsidRDefault="00837AF7" w:rsidP="000C6061">
      <w:pPr>
        <w:spacing w:line="480" w:lineRule="auto"/>
        <w:ind w:left="164" w:right="1185" w:firstLine="1112"/>
        <w:jc w:val="both"/>
        <w:rPr>
          <w:rFonts w:ascii="Times New Roman" w:hAnsi="Times New Roman" w:cs="Times New Roman"/>
          <w:sz w:val="24"/>
          <w:szCs w:val="24"/>
        </w:rPr>
      </w:pPr>
      <w:r>
        <w:rPr>
          <w:rFonts w:ascii="Times New Roman" w:hAnsi="Times New Roman" w:cs="Times New Roman"/>
          <w:sz w:val="24"/>
          <w:szCs w:val="24"/>
        </w:rPr>
        <w:t>Con base en estos components, el rediseño se dirigió a convertir un procedimiento de naturaleza empírica en uno major estructurado, secuencial y regulado; garantizando la consistencia entre el flujo de trabajo, los participantes y las exigencies del Ministerio de Educación Nacional.</w:t>
      </w:r>
    </w:p>
    <w:p w14:paraId="02461E32" w14:textId="2F94AB2B" w:rsidR="00E519C0" w:rsidRDefault="0091774A" w:rsidP="00E1660F">
      <w:pPr>
        <w:spacing w:line="480" w:lineRule="auto"/>
        <w:ind w:left="164" w:right="1185"/>
        <w:jc w:val="both"/>
        <w:rPr>
          <w:rFonts w:ascii="Times New Roman" w:hAnsi="Times New Roman" w:cs="Times New Roman"/>
          <w:sz w:val="24"/>
          <w:szCs w:val="24"/>
        </w:rPr>
      </w:pPr>
      <w:r w:rsidRPr="0091774A">
        <w:rPr>
          <w:rFonts w:ascii="Times New Roman" w:hAnsi="Times New Roman" w:cs="Times New Roman"/>
          <w:sz w:val="24"/>
          <w:szCs w:val="24"/>
        </w:rPr>
        <w:t xml:space="preserve">El proceso </w:t>
      </w:r>
      <w:r>
        <w:rPr>
          <w:rFonts w:ascii="Times New Roman" w:hAnsi="Times New Roman" w:cs="Times New Roman"/>
          <w:sz w:val="24"/>
          <w:szCs w:val="24"/>
        </w:rPr>
        <w:t>con las mejoras</w:t>
      </w:r>
      <w:r w:rsidRPr="0091774A">
        <w:rPr>
          <w:rFonts w:ascii="Times New Roman" w:hAnsi="Times New Roman" w:cs="Times New Roman"/>
          <w:sz w:val="24"/>
          <w:szCs w:val="24"/>
        </w:rPr>
        <w:t xml:space="preserve"> no se creó desde el principio, sino a través de la reestructuración, limpieza y supervisión de las tareas actuales, basándose en</w:t>
      </w:r>
      <w:r>
        <w:rPr>
          <w:rFonts w:ascii="Times New Roman" w:hAnsi="Times New Roman" w:cs="Times New Roman"/>
          <w:sz w:val="24"/>
          <w:szCs w:val="24"/>
        </w:rPr>
        <w:t>:</w:t>
      </w:r>
    </w:p>
    <w:p w14:paraId="3583A40C" w14:textId="77777777" w:rsidR="00FC5427" w:rsidRDefault="00FC5427" w:rsidP="00E1660F">
      <w:pPr>
        <w:spacing w:line="480" w:lineRule="auto"/>
        <w:ind w:left="164" w:right="1185"/>
        <w:jc w:val="both"/>
        <w:rPr>
          <w:rFonts w:ascii="Times New Roman" w:hAnsi="Times New Roman" w:cs="Times New Roman"/>
          <w:sz w:val="24"/>
          <w:szCs w:val="24"/>
        </w:rPr>
      </w:pPr>
    </w:p>
    <w:p w14:paraId="010844DF" w14:textId="68EAF585" w:rsidR="0091774A" w:rsidRDefault="00883AED" w:rsidP="000C6061">
      <w:pPr>
        <w:spacing w:line="480" w:lineRule="auto"/>
        <w:ind w:left="164" w:right="1185" w:firstLine="1112"/>
        <w:jc w:val="both"/>
        <w:rPr>
          <w:rFonts w:ascii="Times New Roman" w:hAnsi="Times New Roman" w:cs="Times New Roman"/>
          <w:sz w:val="24"/>
          <w:szCs w:val="24"/>
        </w:rPr>
      </w:pPr>
      <w:r>
        <w:rPr>
          <w:rFonts w:ascii="Times New Roman" w:hAnsi="Times New Roman" w:cs="Times New Roman"/>
          <w:sz w:val="24"/>
          <w:szCs w:val="24"/>
        </w:rPr>
        <w:lastRenderedPageBreak/>
        <w:t xml:space="preserve">En primera medida en la depuración del proceso basado en </w:t>
      </w:r>
      <w:r w:rsidR="0036054E">
        <w:rPr>
          <w:rFonts w:ascii="Times New Roman" w:hAnsi="Times New Roman" w:cs="Times New Roman"/>
          <w:sz w:val="24"/>
          <w:szCs w:val="24"/>
        </w:rPr>
        <w:t>el Análisis de Valor Agregado</w:t>
      </w:r>
      <w:r w:rsidR="0056470F">
        <w:rPr>
          <w:rFonts w:ascii="Times New Roman" w:hAnsi="Times New Roman" w:cs="Times New Roman"/>
          <w:sz w:val="24"/>
          <w:szCs w:val="24"/>
        </w:rPr>
        <w:t>, en donde se eliminaron las actividades clasificada como sin valor agregado que representan un 18% del ptoceso total</w:t>
      </w:r>
      <w:r w:rsidR="007D3A1C">
        <w:rPr>
          <w:rFonts w:ascii="Times New Roman" w:hAnsi="Times New Roman" w:cs="Times New Roman"/>
          <w:sz w:val="24"/>
          <w:szCs w:val="24"/>
        </w:rPr>
        <w:t xml:space="preserve">, adicionalmente entre estas actividades se encuentran las que realizan duplicidas de acciones </w:t>
      </w:r>
      <w:r w:rsidR="005F7DD4">
        <w:rPr>
          <w:rFonts w:ascii="Times New Roman" w:hAnsi="Times New Roman" w:cs="Times New Roman"/>
          <w:sz w:val="24"/>
          <w:szCs w:val="24"/>
        </w:rPr>
        <w:t>y de movimientos o items innecsarios para avanzar en la consolidadción documental de la presentación del programa</w:t>
      </w:r>
      <w:r w:rsidR="009D2086">
        <w:rPr>
          <w:rFonts w:ascii="Times New Roman" w:hAnsi="Times New Roman" w:cs="Times New Roman"/>
          <w:sz w:val="24"/>
          <w:szCs w:val="24"/>
        </w:rPr>
        <w:t xml:space="preserve">; resaltando que </w:t>
      </w:r>
      <w:r w:rsidR="00DD30D3">
        <w:rPr>
          <w:rFonts w:ascii="Times New Roman" w:hAnsi="Times New Roman" w:cs="Times New Roman"/>
          <w:sz w:val="24"/>
          <w:szCs w:val="24"/>
        </w:rPr>
        <w:t xml:space="preserve">se validó un único punto de validación formal una vez consolidado la </w:t>
      </w:r>
      <w:r w:rsidR="00BA71D0">
        <w:rPr>
          <w:rFonts w:ascii="Times New Roman" w:hAnsi="Times New Roman" w:cs="Times New Roman"/>
          <w:sz w:val="24"/>
          <w:szCs w:val="24"/>
        </w:rPr>
        <w:t>información respective de cada condición.</w:t>
      </w:r>
    </w:p>
    <w:p w14:paraId="7679D007" w14:textId="2C6CB101" w:rsidR="00BA71D0" w:rsidRDefault="00A35F34" w:rsidP="000C6061">
      <w:pPr>
        <w:spacing w:line="480" w:lineRule="auto"/>
        <w:ind w:left="164" w:right="1185" w:firstLine="1112"/>
        <w:jc w:val="both"/>
        <w:rPr>
          <w:rFonts w:ascii="Times New Roman" w:hAnsi="Times New Roman" w:cs="Times New Roman"/>
          <w:sz w:val="24"/>
          <w:szCs w:val="24"/>
        </w:rPr>
      </w:pPr>
      <w:r>
        <w:rPr>
          <w:rFonts w:ascii="Times New Roman" w:hAnsi="Times New Roman" w:cs="Times New Roman"/>
          <w:sz w:val="24"/>
          <w:szCs w:val="24"/>
        </w:rPr>
        <w:t xml:space="preserve">Por otra parte </w:t>
      </w:r>
      <w:r w:rsidR="00721C2F">
        <w:rPr>
          <w:rFonts w:ascii="Times New Roman" w:hAnsi="Times New Roman" w:cs="Times New Roman"/>
          <w:sz w:val="24"/>
          <w:szCs w:val="24"/>
        </w:rPr>
        <w:t xml:space="preserve">sereorganizaron las actividades que se habían identificado en un principio con el fin de tener un proceso </w:t>
      </w:r>
      <w:r w:rsidR="001F13FC">
        <w:rPr>
          <w:rFonts w:ascii="Times New Roman" w:hAnsi="Times New Roman" w:cs="Times New Roman"/>
          <w:sz w:val="24"/>
          <w:szCs w:val="24"/>
        </w:rPr>
        <w:t>con actividades en un flujo continuo, evitando los reprocesos por revisions o errores de información</w:t>
      </w:r>
      <w:r w:rsidR="00BE2592">
        <w:rPr>
          <w:rFonts w:ascii="Times New Roman" w:hAnsi="Times New Roman" w:cs="Times New Roman"/>
          <w:sz w:val="24"/>
          <w:szCs w:val="24"/>
        </w:rPr>
        <w:t xml:space="preserve">, falta de secuencia entre los colaboradores y los involucrados en el proceso </w:t>
      </w:r>
      <w:r w:rsidR="00970B71">
        <w:rPr>
          <w:rFonts w:ascii="Times New Roman" w:hAnsi="Times New Roman" w:cs="Times New Roman"/>
          <w:sz w:val="24"/>
          <w:szCs w:val="24"/>
        </w:rPr>
        <w:t>incorporanso puntos de desición en momentos cr</w:t>
      </w:r>
      <w:r w:rsidR="00B10D73">
        <w:rPr>
          <w:rFonts w:ascii="Times New Roman" w:hAnsi="Times New Roman" w:cs="Times New Roman"/>
          <w:sz w:val="24"/>
          <w:szCs w:val="24"/>
        </w:rPr>
        <w:t>íticos como lo es la validación de la institución y el momento del cargue total del programa en la Plataforma Nuevos SACES.</w:t>
      </w:r>
    </w:p>
    <w:p w14:paraId="4589F096" w14:textId="42D82CED" w:rsidR="001572D7" w:rsidRDefault="00003B60" w:rsidP="007F3C58">
      <w:pPr>
        <w:spacing w:line="480" w:lineRule="auto"/>
        <w:ind w:left="164" w:right="1185" w:firstLine="1112"/>
        <w:jc w:val="both"/>
        <w:rPr>
          <w:rFonts w:ascii="Times New Roman" w:hAnsi="Times New Roman" w:cs="Times New Roman"/>
          <w:sz w:val="24"/>
          <w:szCs w:val="24"/>
        </w:rPr>
      </w:pPr>
      <w:r w:rsidRPr="00003B60">
        <w:rPr>
          <w:rFonts w:ascii="Times New Roman" w:hAnsi="Times New Roman" w:cs="Times New Roman"/>
          <w:sz w:val="24"/>
          <w:szCs w:val="24"/>
        </w:rPr>
        <w:t>Derivado de la reestructuración del flujo, el procedimiento se dividió en cuatro etapas funcionales que se distinguen claramente</w:t>
      </w:r>
      <w:r>
        <w:rPr>
          <w:rFonts w:ascii="Times New Roman" w:hAnsi="Times New Roman" w:cs="Times New Roman"/>
          <w:sz w:val="24"/>
          <w:szCs w:val="24"/>
        </w:rPr>
        <w:t xml:space="preserve"> a continuación.</w:t>
      </w:r>
    </w:p>
    <w:p w14:paraId="77111F45" w14:textId="116DF49B" w:rsidR="007F3C58" w:rsidRPr="007F3C58" w:rsidRDefault="007F3C58" w:rsidP="007F3C58">
      <w:pPr>
        <w:pStyle w:val="Descripcin"/>
        <w:keepNext/>
        <w:jc w:val="center"/>
        <w:rPr>
          <w:rFonts w:ascii="Times New Roman" w:hAnsi="Times New Roman" w:cs="Times New Roman"/>
          <w:color w:val="000000" w:themeColor="text1"/>
          <w:sz w:val="24"/>
          <w:szCs w:val="24"/>
        </w:rPr>
      </w:pPr>
      <w:r w:rsidRPr="007F3C58">
        <w:rPr>
          <w:rFonts w:ascii="Times New Roman" w:hAnsi="Times New Roman" w:cs="Times New Roman"/>
          <w:b/>
          <w:bCs/>
          <w:color w:val="000000" w:themeColor="text1"/>
          <w:sz w:val="24"/>
          <w:szCs w:val="24"/>
        </w:rPr>
        <w:t xml:space="preserve">Tabla </w:t>
      </w:r>
      <w:r w:rsidRPr="007F3C58">
        <w:rPr>
          <w:rFonts w:ascii="Times New Roman" w:hAnsi="Times New Roman" w:cs="Times New Roman"/>
          <w:b/>
          <w:bCs/>
          <w:color w:val="000000" w:themeColor="text1"/>
          <w:sz w:val="24"/>
          <w:szCs w:val="24"/>
        </w:rPr>
        <w:fldChar w:fldCharType="begin"/>
      </w:r>
      <w:r w:rsidRPr="007F3C58">
        <w:rPr>
          <w:rFonts w:ascii="Times New Roman" w:hAnsi="Times New Roman" w:cs="Times New Roman"/>
          <w:b/>
          <w:bCs/>
          <w:color w:val="000000" w:themeColor="text1"/>
          <w:sz w:val="24"/>
          <w:szCs w:val="24"/>
        </w:rPr>
        <w:instrText xml:space="preserve"> SEQ Tabla \* ARABIC </w:instrText>
      </w:r>
      <w:r w:rsidRPr="007F3C58">
        <w:rPr>
          <w:rFonts w:ascii="Times New Roman" w:hAnsi="Times New Roman" w:cs="Times New Roman"/>
          <w:b/>
          <w:bCs/>
          <w:color w:val="000000" w:themeColor="text1"/>
          <w:sz w:val="24"/>
          <w:szCs w:val="24"/>
        </w:rPr>
        <w:fldChar w:fldCharType="separate"/>
      </w:r>
      <w:r w:rsidR="00581768">
        <w:rPr>
          <w:rFonts w:ascii="Times New Roman" w:hAnsi="Times New Roman" w:cs="Times New Roman"/>
          <w:b/>
          <w:bCs/>
          <w:noProof/>
          <w:color w:val="000000" w:themeColor="text1"/>
          <w:sz w:val="24"/>
          <w:szCs w:val="24"/>
        </w:rPr>
        <w:t>2</w:t>
      </w:r>
      <w:r w:rsidRPr="007F3C58">
        <w:rPr>
          <w:rFonts w:ascii="Times New Roman" w:hAnsi="Times New Roman" w:cs="Times New Roman"/>
          <w:b/>
          <w:bCs/>
          <w:color w:val="000000" w:themeColor="text1"/>
          <w:sz w:val="24"/>
          <w:szCs w:val="24"/>
        </w:rPr>
        <w:fldChar w:fldCharType="end"/>
      </w:r>
      <w:r w:rsidRPr="007F3C58">
        <w:rPr>
          <w:rFonts w:ascii="Times New Roman" w:hAnsi="Times New Roman" w:cs="Times New Roman"/>
          <w:b/>
          <w:bCs/>
          <w:color w:val="000000" w:themeColor="text1"/>
          <w:sz w:val="24"/>
          <w:szCs w:val="24"/>
        </w:rPr>
        <w:t>.</w:t>
      </w:r>
      <w:r w:rsidRPr="007F3C58">
        <w:rPr>
          <w:rFonts w:ascii="Times New Roman" w:hAnsi="Times New Roman" w:cs="Times New Roman"/>
          <w:color w:val="000000" w:themeColor="text1"/>
          <w:sz w:val="24"/>
          <w:szCs w:val="24"/>
        </w:rPr>
        <w:t xml:space="preserve"> Relación AVA, Decisión de mejora,Transformación en el proceso.</w:t>
      </w:r>
    </w:p>
    <w:tbl>
      <w:tblPr>
        <w:tblStyle w:val="Tablaconcuadrcula"/>
        <w:tblW w:w="0" w:type="auto"/>
        <w:tblInd w:w="279" w:type="dxa"/>
        <w:tblLook w:val="04A0" w:firstRow="1" w:lastRow="0" w:firstColumn="1" w:lastColumn="0" w:noHBand="0" w:noVBand="1"/>
      </w:tblPr>
      <w:tblGrid>
        <w:gridCol w:w="1217"/>
        <w:gridCol w:w="2046"/>
        <w:gridCol w:w="1779"/>
        <w:gridCol w:w="2420"/>
        <w:gridCol w:w="2029"/>
      </w:tblGrid>
      <w:tr w:rsidR="001572D7" w:rsidRPr="001572D7" w14:paraId="37F57D7A" w14:textId="77777777" w:rsidTr="00A8468D">
        <w:trPr>
          <w:trHeight w:val="300"/>
        </w:trPr>
        <w:tc>
          <w:tcPr>
            <w:tcW w:w="1217" w:type="dxa"/>
            <w:hideMark/>
          </w:tcPr>
          <w:p w14:paraId="416A35E2" w14:textId="77777777" w:rsidR="001572D7" w:rsidRPr="001572D7" w:rsidRDefault="001572D7" w:rsidP="00FE6ADB">
            <w:pPr>
              <w:spacing w:line="480" w:lineRule="auto"/>
              <w:jc w:val="center"/>
              <w:rPr>
                <w:rFonts w:ascii="Times New Roman" w:hAnsi="Times New Roman" w:cs="Times New Roman"/>
                <w:b/>
                <w:bCs/>
                <w:sz w:val="24"/>
                <w:szCs w:val="24"/>
              </w:rPr>
            </w:pPr>
            <w:r w:rsidRPr="001572D7">
              <w:rPr>
                <w:rFonts w:ascii="Times New Roman" w:hAnsi="Times New Roman" w:cs="Times New Roman"/>
                <w:b/>
                <w:bCs/>
                <w:sz w:val="24"/>
                <w:szCs w:val="24"/>
              </w:rPr>
              <w:t>Actividad (No.)</w:t>
            </w:r>
          </w:p>
        </w:tc>
        <w:tc>
          <w:tcPr>
            <w:tcW w:w="2046" w:type="dxa"/>
            <w:noWrap/>
            <w:hideMark/>
          </w:tcPr>
          <w:p w14:paraId="22A1E77C" w14:textId="77777777" w:rsidR="001572D7" w:rsidRPr="001572D7" w:rsidRDefault="001572D7" w:rsidP="00FE6ADB">
            <w:pPr>
              <w:spacing w:line="480" w:lineRule="auto"/>
              <w:ind w:left="164"/>
              <w:rPr>
                <w:rFonts w:ascii="Times New Roman" w:hAnsi="Times New Roman" w:cs="Times New Roman"/>
                <w:b/>
                <w:bCs/>
                <w:sz w:val="24"/>
                <w:szCs w:val="24"/>
              </w:rPr>
            </w:pPr>
            <w:r w:rsidRPr="001572D7">
              <w:rPr>
                <w:rFonts w:ascii="Times New Roman" w:hAnsi="Times New Roman" w:cs="Times New Roman"/>
                <w:b/>
                <w:bCs/>
                <w:sz w:val="24"/>
                <w:szCs w:val="24"/>
              </w:rPr>
              <w:t>Descripción</w:t>
            </w:r>
          </w:p>
        </w:tc>
        <w:tc>
          <w:tcPr>
            <w:tcW w:w="1779" w:type="dxa"/>
            <w:noWrap/>
            <w:hideMark/>
          </w:tcPr>
          <w:p w14:paraId="383A455B" w14:textId="77777777" w:rsidR="001572D7" w:rsidRPr="001572D7" w:rsidRDefault="001572D7" w:rsidP="00FE6ADB">
            <w:pPr>
              <w:spacing w:line="480" w:lineRule="auto"/>
              <w:ind w:left="164"/>
              <w:jc w:val="center"/>
              <w:rPr>
                <w:rFonts w:ascii="Times New Roman" w:hAnsi="Times New Roman" w:cs="Times New Roman"/>
                <w:b/>
                <w:bCs/>
                <w:sz w:val="24"/>
                <w:szCs w:val="24"/>
              </w:rPr>
            </w:pPr>
            <w:r w:rsidRPr="001572D7">
              <w:rPr>
                <w:rFonts w:ascii="Times New Roman" w:hAnsi="Times New Roman" w:cs="Times New Roman"/>
                <w:b/>
                <w:bCs/>
                <w:sz w:val="24"/>
                <w:szCs w:val="24"/>
              </w:rPr>
              <w:t>Clasificación AVA</w:t>
            </w:r>
          </w:p>
        </w:tc>
        <w:tc>
          <w:tcPr>
            <w:tcW w:w="2420" w:type="dxa"/>
            <w:hideMark/>
          </w:tcPr>
          <w:p w14:paraId="2E838E93" w14:textId="77777777" w:rsidR="001572D7" w:rsidRPr="001572D7" w:rsidRDefault="001572D7" w:rsidP="00FE6ADB">
            <w:pPr>
              <w:spacing w:line="480" w:lineRule="auto"/>
              <w:ind w:left="164"/>
              <w:jc w:val="center"/>
              <w:rPr>
                <w:rFonts w:ascii="Times New Roman" w:hAnsi="Times New Roman" w:cs="Times New Roman"/>
                <w:b/>
                <w:bCs/>
                <w:sz w:val="24"/>
                <w:szCs w:val="24"/>
              </w:rPr>
            </w:pPr>
            <w:r w:rsidRPr="001572D7">
              <w:rPr>
                <w:rFonts w:ascii="Times New Roman" w:hAnsi="Times New Roman" w:cs="Times New Roman"/>
                <w:b/>
                <w:bCs/>
                <w:sz w:val="24"/>
                <w:szCs w:val="24"/>
              </w:rPr>
              <w:t>Decisión de mejora</w:t>
            </w:r>
          </w:p>
        </w:tc>
        <w:tc>
          <w:tcPr>
            <w:tcW w:w="2029" w:type="dxa"/>
            <w:noWrap/>
            <w:hideMark/>
          </w:tcPr>
          <w:p w14:paraId="08016111" w14:textId="19957C6F" w:rsidR="001572D7" w:rsidRPr="001572D7" w:rsidRDefault="001572D7" w:rsidP="00FE6ADB">
            <w:pPr>
              <w:spacing w:line="480" w:lineRule="auto"/>
              <w:ind w:left="164"/>
              <w:jc w:val="center"/>
              <w:rPr>
                <w:rFonts w:ascii="Times New Roman" w:hAnsi="Times New Roman" w:cs="Times New Roman"/>
                <w:b/>
                <w:bCs/>
                <w:sz w:val="24"/>
                <w:szCs w:val="24"/>
              </w:rPr>
            </w:pPr>
            <w:r w:rsidRPr="001572D7">
              <w:rPr>
                <w:rFonts w:ascii="Times New Roman" w:hAnsi="Times New Roman" w:cs="Times New Roman"/>
                <w:b/>
                <w:bCs/>
                <w:sz w:val="24"/>
                <w:szCs w:val="24"/>
              </w:rPr>
              <w:t>Transformación Aplicada</w:t>
            </w:r>
          </w:p>
        </w:tc>
      </w:tr>
      <w:tr w:rsidR="001572D7" w:rsidRPr="001572D7" w14:paraId="3C307E7F" w14:textId="77777777" w:rsidTr="00A8468D">
        <w:trPr>
          <w:trHeight w:val="900"/>
        </w:trPr>
        <w:tc>
          <w:tcPr>
            <w:tcW w:w="1217" w:type="dxa"/>
            <w:noWrap/>
            <w:hideMark/>
          </w:tcPr>
          <w:p w14:paraId="5FDB82EA"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w:t>
            </w:r>
          </w:p>
        </w:tc>
        <w:tc>
          <w:tcPr>
            <w:tcW w:w="2046" w:type="dxa"/>
            <w:hideMark/>
          </w:tcPr>
          <w:p w14:paraId="033A43C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Identificación de necesidad de creación del programa</w:t>
            </w:r>
          </w:p>
        </w:tc>
        <w:tc>
          <w:tcPr>
            <w:tcW w:w="1779" w:type="dxa"/>
            <w:noWrap/>
            <w:hideMark/>
          </w:tcPr>
          <w:p w14:paraId="6D47951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6E2F851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 y Estrucuturar</w:t>
            </w:r>
          </w:p>
        </w:tc>
        <w:tc>
          <w:tcPr>
            <w:tcW w:w="2029" w:type="dxa"/>
            <w:hideMark/>
          </w:tcPr>
          <w:p w14:paraId="3011F6A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integra con análisis de pertinencia en un inicio formal del proceso</w:t>
            </w:r>
          </w:p>
        </w:tc>
      </w:tr>
      <w:tr w:rsidR="001572D7" w:rsidRPr="001572D7" w14:paraId="6815C6D8" w14:textId="77777777" w:rsidTr="00A8468D">
        <w:trPr>
          <w:trHeight w:val="1200"/>
        </w:trPr>
        <w:tc>
          <w:tcPr>
            <w:tcW w:w="1217" w:type="dxa"/>
            <w:noWrap/>
            <w:hideMark/>
          </w:tcPr>
          <w:p w14:paraId="2B71A475"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2</w:t>
            </w:r>
          </w:p>
        </w:tc>
        <w:tc>
          <w:tcPr>
            <w:tcW w:w="2046" w:type="dxa"/>
            <w:hideMark/>
          </w:tcPr>
          <w:p w14:paraId="41BED992"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Revisión de pertinencia frente al PEI y </w:t>
            </w:r>
            <w:r w:rsidRPr="001572D7">
              <w:rPr>
                <w:rFonts w:ascii="Times New Roman" w:hAnsi="Times New Roman" w:cs="Times New Roman"/>
                <w:sz w:val="24"/>
                <w:szCs w:val="24"/>
              </w:rPr>
              <w:lastRenderedPageBreak/>
              <w:t>planeación estratégica</w:t>
            </w:r>
          </w:p>
        </w:tc>
        <w:tc>
          <w:tcPr>
            <w:tcW w:w="1779" w:type="dxa"/>
            <w:noWrap/>
            <w:hideMark/>
          </w:tcPr>
          <w:p w14:paraId="51AD914D"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lastRenderedPageBreak/>
              <w:t xml:space="preserve">Necesaria </w:t>
            </w:r>
          </w:p>
        </w:tc>
        <w:tc>
          <w:tcPr>
            <w:tcW w:w="2420" w:type="dxa"/>
            <w:hideMark/>
          </w:tcPr>
          <w:p w14:paraId="0AAC19F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076C7D7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Se consolida con actividad 1 en un único momento </w:t>
            </w:r>
            <w:r w:rsidRPr="001572D7">
              <w:rPr>
                <w:rFonts w:ascii="Times New Roman" w:hAnsi="Times New Roman" w:cs="Times New Roman"/>
                <w:sz w:val="24"/>
                <w:szCs w:val="24"/>
              </w:rPr>
              <w:lastRenderedPageBreak/>
              <w:t>de análisis estratégico</w:t>
            </w:r>
          </w:p>
        </w:tc>
      </w:tr>
      <w:tr w:rsidR="001572D7" w:rsidRPr="001572D7" w14:paraId="77065A92" w14:textId="77777777" w:rsidTr="00A8468D">
        <w:trPr>
          <w:trHeight w:val="900"/>
        </w:trPr>
        <w:tc>
          <w:tcPr>
            <w:tcW w:w="1217" w:type="dxa"/>
            <w:noWrap/>
            <w:hideMark/>
          </w:tcPr>
          <w:p w14:paraId="267A4867"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lastRenderedPageBreak/>
              <w:t>3</w:t>
            </w:r>
          </w:p>
        </w:tc>
        <w:tc>
          <w:tcPr>
            <w:tcW w:w="2046" w:type="dxa"/>
            <w:hideMark/>
          </w:tcPr>
          <w:p w14:paraId="3C385B8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Reunión concejo académico para definir viabilidad del programa</w:t>
            </w:r>
          </w:p>
        </w:tc>
        <w:tc>
          <w:tcPr>
            <w:tcW w:w="1779" w:type="dxa"/>
            <w:noWrap/>
            <w:hideMark/>
          </w:tcPr>
          <w:p w14:paraId="591C282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283D3F6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Mejorar</w:t>
            </w:r>
          </w:p>
        </w:tc>
        <w:tc>
          <w:tcPr>
            <w:tcW w:w="2029" w:type="dxa"/>
            <w:hideMark/>
          </w:tcPr>
          <w:p w14:paraId="50B6271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formaliza como punto de decisión (viabilidad del programa)</w:t>
            </w:r>
          </w:p>
        </w:tc>
      </w:tr>
      <w:tr w:rsidR="001572D7" w:rsidRPr="001572D7" w14:paraId="04DD64E9" w14:textId="77777777" w:rsidTr="00A8468D">
        <w:trPr>
          <w:trHeight w:val="2400"/>
        </w:trPr>
        <w:tc>
          <w:tcPr>
            <w:tcW w:w="1217" w:type="dxa"/>
            <w:noWrap/>
            <w:hideMark/>
          </w:tcPr>
          <w:p w14:paraId="49CD7C3D"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4</w:t>
            </w:r>
          </w:p>
        </w:tc>
        <w:tc>
          <w:tcPr>
            <w:tcW w:w="2046" w:type="dxa"/>
            <w:hideMark/>
          </w:tcPr>
          <w:p w14:paraId="6B240AE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Designación del Doctor líder del Programa</w:t>
            </w:r>
          </w:p>
        </w:tc>
        <w:tc>
          <w:tcPr>
            <w:tcW w:w="1779" w:type="dxa"/>
            <w:noWrap/>
            <w:hideMark/>
          </w:tcPr>
          <w:p w14:paraId="60C2F21E"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31CF5DB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7B4AEFC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estandariza como actividad formal con responsable definido</w:t>
            </w:r>
          </w:p>
        </w:tc>
      </w:tr>
      <w:tr w:rsidR="001572D7" w:rsidRPr="001572D7" w14:paraId="31B8094E" w14:textId="77777777" w:rsidTr="00A8468D">
        <w:trPr>
          <w:trHeight w:val="900"/>
        </w:trPr>
        <w:tc>
          <w:tcPr>
            <w:tcW w:w="1217" w:type="dxa"/>
            <w:noWrap/>
            <w:hideMark/>
          </w:tcPr>
          <w:p w14:paraId="3C74FA5D"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5</w:t>
            </w:r>
          </w:p>
        </w:tc>
        <w:tc>
          <w:tcPr>
            <w:tcW w:w="2046" w:type="dxa"/>
            <w:hideMark/>
          </w:tcPr>
          <w:p w14:paraId="6EB592B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Elaboración de propuesta preliminar del programa</w:t>
            </w:r>
          </w:p>
        </w:tc>
        <w:tc>
          <w:tcPr>
            <w:tcW w:w="1779" w:type="dxa"/>
            <w:noWrap/>
            <w:hideMark/>
          </w:tcPr>
          <w:p w14:paraId="46CA0A30"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4FF5A49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1DB7DD7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transforma en salida estructurada con formato base</w:t>
            </w:r>
          </w:p>
        </w:tc>
      </w:tr>
      <w:tr w:rsidR="001572D7" w:rsidRPr="001572D7" w14:paraId="51A3D5CE" w14:textId="77777777" w:rsidTr="00A8468D">
        <w:trPr>
          <w:trHeight w:val="900"/>
        </w:trPr>
        <w:tc>
          <w:tcPr>
            <w:tcW w:w="1217" w:type="dxa"/>
            <w:noWrap/>
            <w:hideMark/>
          </w:tcPr>
          <w:p w14:paraId="7C49BE76"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6</w:t>
            </w:r>
          </w:p>
        </w:tc>
        <w:tc>
          <w:tcPr>
            <w:tcW w:w="2046" w:type="dxa"/>
            <w:hideMark/>
          </w:tcPr>
          <w:p w14:paraId="341CBFD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Definición de perfiles de Ingreso, egreso y ocupacional</w:t>
            </w:r>
          </w:p>
        </w:tc>
        <w:tc>
          <w:tcPr>
            <w:tcW w:w="1779" w:type="dxa"/>
            <w:noWrap/>
            <w:hideMark/>
          </w:tcPr>
          <w:p w14:paraId="4DF932A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6C197221"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273C5C0B"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integra en bloque de diseño académico</w:t>
            </w:r>
          </w:p>
        </w:tc>
      </w:tr>
      <w:tr w:rsidR="001572D7" w:rsidRPr="001572D7" w14:paraId="65591683" w14:textId="77777777" w:rsidTr="00A8468D">
        <w:trPr>
          <w:trHeight w:val="900"/>
        </w:trPr>
        <w:tc>
          <w:tcPr>
            <w:tcW w:w="1217" w:type="dxa"/>
            <w:noWrap/>
            <w:hideMark/>
          </w:tcPr>
          <w:p w14:paraId="154E2870"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7</w:t>
            </w:r>
          </w:p>
        </w:tc>
        <w:tc>
          <w:tcPr>
            <w:tcW w:w="2046" w:type="dxa"/>
            <w:hideMark/>
          </w:tcPr>
          <w:p w14:paraId="72721A0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Formulación de competencias y resultados de aprendizaje</w:t>
            </w:r>
          </w:p>
        </w:tc>
        <w:tc>
          <w:tcPr>
            <w:tcW w:w="1779" w:type="dxa"/>
            <w:noWrap/>
            <w:hideMark/>
          </w:tcPr>
          <w:p w14:paraId="1E5DEB2B"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14139C1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4F575B5E"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articula con el diseño curricular</w:t>
            </w:r>
          </w:p>
        </w:tc>
      </w:tr>
      <w:tr w:rsidR="001572D7" w:rsidRPr="001572D7" w14:paraId="6D962F73" w14:textId="77777777" w:rsidTr="00A8468D">
        <w:trPr>
          <w:trHeight w:val="600"/>
        </w:trPr>
        <w:tc>
          <w:tcPr>
            <w:tcW w:w="1217" w:type="dxa"/>
            <w:noWrap/>
            <w:hideMark/>
          </w:tcPr>
          <w:p w14:paraId="25C198FA"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lastRenderedPageBreak/>
              <w:t>8</w:t>
            </w:r>
          </w:p>
        </w:tc>
        <w:tc>
          <w:tcPr>
            <w:tcW w:w="2046" w:type="dxa"/>
            <w:hideMark/>
          </w:tcPr>
          <w:p w14:paraId="0F166C31"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Estructuración del plan de estudios y creditos</w:t>
            </w:r>
          </w:p>
        </w:tc>
        <w:tc>
          <w:tcPr>
            <w:tcW w:w="1779" w:type="dxa"/>
            <w:noWrap/>
            <w:hideMark/>
          </w:tcPr>
          <w:p w14:paraId="6A413E3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63FC701D"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6665E1D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organiza dentro del flujo continuo de diseño</w:t>
            </w:r>
          </w:p>
        </w:tc>
      </w:tr>
      <w:tr w:rsidR="001572D7" w:rsidRPr="001572D7" w14:paraId="1D882757" w14:textId="77777777" w:rsidTr="00A8468D">
        <w:trPr>
          <w:trHeight w:val="2100"/>
        </w:trPr>
        <w:tc>
          <w:tcPr>
            <w:tcW w:w="1217" w:type="dxa"/>
            <w:noWrap/>
            <w:hideMark/>
          </w:tcPr>
          <w:p w14:paraId="35A74504"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9</w:t>
            </w:r>
          </w:p>
        </w:tc>
        <w:tc>
          <w:tcPr>
            <w:tcW w:w="2046" w:type="dxa"/>
            <w:hideMark/>
          </w:tcPr>
          <w:p w14:paraId="6D0F763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Revisión de referentes académicos nacionales e Internacionales</w:t>
            </w:r>
          </w:p>
        </w:tc>
        <w:tc>
          <w:tcPr>
            <w:tcW w:w="1779" w:type="dxa"/>
            <w:noWrap/>
            <w:hideMark/>
          </w:tcPr>
          <w:p w14:paraId="05369B3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1AEE077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Mejorar</w:t>
            </w:r>
          </w:p>
        </w:tc>
        <w:tc>
          <w:tcPr>
            <w:tcW w:w="2029" w:type="dxa"/>
            <w:hideMark/>
          </w:tcPr>
          <w:p w14:paraId="38A142B0"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estandariza mediante lineamientos definidos</w:t>
            </w:r>
          </w:p>
        </w:tc>
      </w:tr>
      <w:tr w:rsidR="001572D7" w:rsidRPr="001572D7" w14:paraId="63202D0A" w14:textId="77777777" w:rsidTr="00A8468D">
        <w:trPr>
          <w:trHeight w:val="1200"/>
        </w:trPr>
        <w:tc>
          <w:tcPr>
            <w:tcW w:w="1217" w:type="dxa"/>
            <w:noWrap/>
            <w:hideMark/>
          </w:tcPr>
          <w:p w14:paraId="0B5A0070"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10</w:t>
            </w:r>
          </w:p>
        </w:tc>
        <w:tc>
          <w:tcPr>
            <w:tcW w:w="2046" w:type="dxa"/>
            <w:hideMark/>
          </w:tcPr>
          <w:p w14:paraId="16CF754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Recopilación de información contable y de rentabilidad del nuevo programa</w:t>
            </w:r>
          </w:p>
        </w:tc>
        <w:tc>
          <w:tcPr>
            <w:tcW w:w="1779" w:type="dxa"/>
            <w:noWrap/>
            <w:hideMark/>
          </w:tcPr>
          <w:p w14:paraId="2FD2B4D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416FFDE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006CA5C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integra con otras actividades de recolección para evitar duplicidad</w:t>
            </w:r>
          </w:p>
        </w:tc>
      </w:tr>
      <w:tr w:rsidR="001572D7" w:rsidRPr="001572D7" w14:paraId="4935D0F4" w14:textId="77777777" w:rsidTr="00A8468D">
        <w:trPr>
          <w:trHeight w:val="1200"/>
        </w:trPr>
        <w:tc>
          <w:tcPr>
            <w:tcW w:w="1217" w:type="dxa"/>
            <w:noWrap/>
            <w:hideMark/>
          </w:tcPr>
          <w:p w14:paraId="646CB47F"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11</w:t>
            </w:r>
          </w:p>
        </w:tc>
        <w:tc>
          <w:tcPr>
            <w:tcW w:w="2046" w:type="dxa"/>
            <w:hideMark/>
          </w:tcPr>
          <w:p w14:paraId="3955459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Recopilación de información de telento Humano docente</w:t>
            </w:r>
          </w:p>
        </w:tc>
        <w:tc>
          <w:tcPr>
            <w:tcW w:w="1779" w:type="dxa"/>
            <w:noWrap/>
            <w:hideMark/>
          </w:tcPr>
          <w:p w14:paraId="175BFA2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3E97FEB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6813587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consolida en un único bloque de levantamiento de información</w:t>
            </w:r>
          </w:p>
        </w:tc>
      </w:tr>
      <w:tr w:rsidR="001572D7" w:rsidRPr="001572D7" w14:paraId="507E4F16" w14:textId="77777777" w:rsidTr="00A8468D">
        <w:trPr>
          <w:trHeight w:val="900"/>
        </w:trPr>
        <w:tc>
          <w:tcPr>
            <w:tcW w:w="1217" w:type="dxa"/>
            <w:noWrap/>
            <w:hideMark/>
          </w:tcPr>
          <w:p w14:paraId="309E06EB"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12</w:t>
            </w:r>
          </w:p>
        </w:tc>
        <w:tc>
          <w:tcPr>
            <w:tcW w:w="2046" w:type="dxa"/>
            <w:hideMark/>
          </w:tcPr>
          <w:p w14:paraId="397C3CE3"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Verificación de infraestructura y escenarios de práctica</w:t>
            </w:r>
          </w:p>
        </w:tc>
        <w:tc>
          <w:tcPr>
            <w:tcW w:w="1779" w:type="dxa"/>
            <w:noWrap/>
            <w:hideMark/>
          </w:tcPr>
          <w:p w14:paraId="6E38B04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0FD039A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4240F18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unifica con actividades 10 y 11 en recolección estructurada</w:t>
            </w:r>
          </w:p>
        </w:tc>
      </w:tr>
      <w:tr w:rsidR="001572D7" w:rsidRPr="001572D7" w14:paraId="59910CA4" w14:textId="77777777" w:rsidTr="00A8468D">
        <w:trPr>
          <w:trHeight w:val="900"/>
        </w:trPr>
        <w:tc>
          <w:tcPr>
            <w:tcW w:w="1217" w:type="dxa"/>
            <w:noWrap/>
            <w:hideMark/>
          </w:tcPr>
          <w:p w14:paraId="18ACDBAE"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13</w:t>
            </w:r>
          </w:p>
        </w:tc>
        <w:tc>
          <w:tcPr>
            <w:tcW w:w="2046" w:type="dxa"/>
            <w:hideMark/>
          </w:tcPr>
          <w:p w14:paraId="3A747023"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Construcción de anexos y </w:t>
            </w:r>
            <w:r w:rsidRPr="001572D7">
              <w:rPr>
                <w:rFonts w:ascii="Times New Roman" w:hAnsi="Times New Roman" w:cs="Times New Roman"/>
                <w:sz w:val="24"/>
                <w:szCs w:val="24"/>
              </w:rPr>
              <w:lastRenderedPageBreak/>
              <w:t>soportes documentales</w:t>
            </w:r>
          </w:p>
        </w:tc>
        <w:tc>
          <w:tcPr>
            <w:tcW w:w="1779" w:type="dxa"/>
            <w:noWrap/>
            <w:hideMark/>
          </w:tcPr>
          <w:p w14:paraId="1FFEC4F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lastRenderedPageBreak/>
              <w:t>Valor Agregado</w:t>
            </w:r>
          </w:p>
        </w:tc>
        <w:tc>
          <w:tcPr>
            <w:tcW w:w="2420" w:type="dxa"/>
            <w:hideMark/>
          </w:tcPr>
          <w:p w14:paraId="0BD6C77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Mantener/Potenciar</w:t>
            </w:r>
          </w:p>
        </w:tc>
        <w:tc>
          <w:tcPr>
            <w:tcW w:w="2029" w:type="dxa"/>
            <w:hideMark/>
          </w:tcPr>
          <w:p w14:paraId="49AEFF9D"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Se mantiene como actividad </w:t>
            </w:r>
            <w:r w:rsidRPr="001572D7">
              <w:rPr>
                <w:rFonts w:ascii="Times New Roman" w:hAnsi="Times New Roman" w:cs="Times New Roman"/>
                <w:sz w:val="24"/>
                <w:szCs w:val="24"/>
              </w:rPr>
              <w:lastRenderedPageBreak/>
              <w:t>central del proceso</w:t>
            </w:r>
          </w:p>
        </w:tc>
      </w:tr>
      <w:tr w:rsidR="001572D7" w:rsidRPr="001572D7" w14:paraId="01FE3B32" w14:textId="77777777" w:rsidTr="00A8468D">
        <w:trPr>
          <w:trHeight w:val="1200"/>
        </w:trPr>
        <w:tc>
          <w:tcPr>
            <w:tcW w:w="1217" w:type="dxa"/>
            <w:noWrap/>
            <w:hideMark/>
          </w:tcPr>
          <w:p w14:paraId="2C9ECAEB"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lastRenderedPageBreak/>
              <w:t>14</w:t>
            </w:r>
          </w:p>
        </w:tc>
        <w:tc>
          <w:tcPr>
            <w:tcW w:w="2046" w:type="dxa"/>
            <w:hideMark/>
          </w:tcPr>
          <w:p w14:paraId="62DB5CF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Elaboración de los documentos y anexos de cada condición del programa</w:t>
            </w:r>
          </w:p>
        </w:tc>
        <w:tc>
          <w:tcPr>
            <w:tcW w:w="1779" w:type="dxa"/>
            <w:noWrap/>
            <w:hideMark/>
          </w:tcPr>
          <w:p w14:paraId="1489F6B4"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0BCA06C0"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Mejorar</w:t>
            </w:r>
          </w:p>
        </w:tc>
        <w:tc>
          <w:tcPr>
            <w:tcW w:w="2029" w:type="dxa"/>
            <w:hideMark/>
          </w:tcPr>
          <w:p w14:paraId="60719F6E"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define como eje central del proceso (documento consolidado)</w:t>
            </w:r>
          </w:p>
        </w:tc>
      </w:tr>
      <w:tr w:rsidR="001572D7" w:rsidRPr="001572D7" w14:paraId="3303B969" w14:textId="77777777" w:rsidTr="00A8468D">
        <w:trPr>
          <w:trHeight w:val="900"/>
        </w:trPr>
        <w:tc>
          <w:tcPr>
            <w:tcW w:w="1217" w:type="dxa"/>
            <w:noWrap/>
            <w:hideMark/>
          </w:tcPr>
          <w:p w14:paraId="1131A6C9"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15</w:t>
            </w:r>
          </w:p>
        </w:tc>
        <w:tc>
          <w:tcPr>
            <w:tcW w:w="2046" w:type="dxa"/>
            <w:hideMark/>
          </w:tcPr>
          <w:p w14:paraId="38D83AA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Envío del documento a revisión ténica y académica</w:t>
            </w:r>
          </w:p>
        </w:tc>
        <w:tc>
          <w:tcPr>
            <w:tcW w:w="1779" w:type="dxa"/>
            <w:noWrap/>
            <w:hideMark/>
          </w:tcPr>
          <w:p w14:paraId="5A4EC3AD"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Transferir</w:t>
            </w:r>
          </w:p>
        </w:tc>
        <w:tc>
          <w:tcPr>
            <w:tcW w:w="2420" w:type="dxa"/>
            <w:hideMark/>
          </w:tcPr>
          <w:p w14:paraId="1AB5A7BB"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Reubicar</w:t>
            </w:r>
          </w:p>
        </w:tc>
        <w:tc>
          <w:tcPr>
            <w:tcW w:w="2029" w:type="dxa"/>
            <w:hideMark/>
          </w:tcPr>
          <w:p w14:paraId="45F0694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integra dentro del flujo de validación, no como actividad aislada</w:t>
            </w:r>
          </w:p>
        </w:tc>
      </w:tr>
      <w:tr w:rsidR="001572D7" w:rsidRPr="001572D7" w14:paraId="5A1FB92B" w14:textId="77777777" w:rsidTr="00A8468D">
        <w:trPr>
          <w:trHeight w:val="1200"/>
        </w:trPr>
        <w:tc>
          <w:tcPr>
            <w:tcW w:w="1217" w:type="dxa"/>
            <w:noWrap/>
            <w:hideMark/>
          </w:tcPr>
          <w:p w14:paraId="30ECCB36"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16</w:t>
            </w:r>
          </w:p>
        </w:tc>
        <w:tc>
          <w:tcPr>
            <w:tcW w:w="2046" w:type="dxa"/>
            <w:hideMark/>
          </w:tcPr>
          <w:p w14:paraId="073C96D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Revisión del cumplimiento del los contenido de las condiciones ((Decreto 1330 y Resolución 021795)</w:t>
            </w:r>
          </w:p>
        </w:tc>
        <w:tc>
          <w:tcPr>
            <w:tcW w:w="1779" w:type="dxa"/>
            <w:noWrap/>
            <w:hideMark/>
          </w:tcPr>
          <w:p w14:paraId="3A733668"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70FB0321"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Optimizar</w:t>
            </w:r>
          </w:p>
        </w:tc>
        <w:tc>
          <w:tcPr>
            <w:tcW w:w="2029" w:type="dxa"/>
            <w:hideMark/>
          </w:tcPr>
          <w:p w14:paraId="68B3F08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mantiene como validación estructurada obligatoria</w:t>
            </w:r>
          </w:p>
        </w:tc>
      </w:tr>
      <w:tr w:rsidR="001572D7" w:rsidRPr="001572D7" w14:paraId="700F5208" w14:textId="77777777" w:rsidTr="00A8468D">
        <w:trPr>
          <w:trHeight w:val="600"/>
        </w:trPr>
        <w:tc>
          <w:tcPr>
            <w:tcW w:w="1217" w:type="dxa"/>
            <w:noWrap/>
            <w:hideMark/>
          </w:tcPr>
          <w:p w14:paraId="0E0F9B10"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17</w:t>
            </w:r>
          </w:p>
        </w:tc>
        <w:tc>
          <w:tcPr>
            <w:tcW w:w="2046" w:type="dxa"/>
            <w:hideMark/>
          </w:tcPr>
          <w:p w14:paraId="07BC72A2"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Emisión de observaciones y recomendaciones</w:t>
            </w:r>
          </w:p>
        </w:tc>
        <w:tc>
          <w:tcPr>
            <w:tcW w:w="1779" w:type="dxa"/>
            <w:noWrap/>
            <w:hideMark/>
          </w:tcPr>
          <w:p w14:paraId="63865EB5"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No valor</w:t>
            </w:r>
          </w:p>
        </w:tc>
        <w:tc>
          <w:tcPr>
            <w:tcW w:w="2420" w:type="dxa"/>
            <w:hideMark/>
          </w:tcPr>
          <w:p w14:paraId="34EC25E3"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Eliminar</w:t>
            </w:r>
          </w:p>
        </w:tc>
        <w:tc>
          <w:tcPr>
            <w:tcW w:w="2029" w:type="dxa"/>
            <w:hideMark/>
          </w:tcPr>
          <w:p w14:paraId="6276510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Se elimina como actividad independiente </w:t>
            </w:r>
          </w:p>
        </w:tc>
      </w:tr>
      <w:tr w:rsidR="001572D7" w:rsidRPr="001572D7" w14:paraId="553F862F" w14:textId="77777777" w:rsidTr="00A8468D">
        <w:trPr>
          <w:trHeight w:val="900"/>
        </w:trPr>
        <w:tc>
          <w:tcPr>
            <w:tcW w:w="1217" w:type="dxa"/>
            <w:noWrap/>
            <w:hideMark/>
          </w:tcPr>
          <w:p w14:paraId="16CAEA9B"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lastRenderedPageBreak/>
              <w:t>18</w:t>
            </w:r>
          </w:p>
        </w:tc>
        <w:tc>
          <w:tcPr>
            <w:tcW w:w="2046" w:type="dxa"/>
            <w:hideMark/>
          </w:tcPr>
          <w:p w14:paraId="0196ECCB"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Correción y ajuste de la documentación</w:t>
            </w:r>
          </w:p>
        </w:tc>
        <w:tc>
          <w:tcPr>
            <w:tcW w:w="1779" w:type="dxa"/>
            <w:noWrap/>
            <w:hideMark/>
          </w:tcPr>
          <w:p w14:paraId="1606C8DE"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Valor Agregado</w:t>
            </w:r>
          </w:p>
        </w:tc>
        <w:tc>
          <w:tcPr>
            <w:tcW w:w="2420" w:type="dxa"/>
            <w:hideMark/>
          </w:tcPr>
          <w:p w14:paraId="1D54AB11"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543375E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conserva como parte del ciclo de mejora controlado</w:t>
            </w:r>
          </w:p>
        </w:tc>
      </w:tr>
      <w:tr w:rsidR="001572D7" w:rsidRPr="001572D7" w14:paraId="3CCB565D" w14:textId="77777777" w:rsidTr="00A8468D">
        <w:trPr>
          <w:trHeight w:val="600"/>
        </w:trPr>
        <w:tc>
          <w:tcPr>
            <w:tcW w:w="1217" w:type="dxa"/>
            <w:noWrap/>
            <w:hideMark/>
          </w:tcPr>
          <w:p w14:paraId="010B9816"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19</w:t>
            </w:r>
          </w:p>
        </w:tc>
        <w:tc>
          <w:tcPr>
            <w:tcW w:w="2046" w:type="dxa"/>
            <w:hideMark/>
          </w:tcPr>
          <w:p w14:paraId="34D643C2"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Validación Final Institucional</w:t>
            </w:r>
          </w:p>
        </w:tc>
        <w:tc>
          <w:tcPr>
            <w:tcW w:w="1779" w:type="dxa"/>
            <w:noWrap/>
            <w:hideMark/>
          </w:tcPr>
          <w:p w14:paraId="1AF2330F"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589D93A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Mantener/Formalizar</w:t>
            </w:r>
          </w:p>
        </w:tc>
        <w:tc>
          <w:tcPr>
            <w:tcW w:w="2029" w:type="dxa"/>
            <w:hideMark/>
          </w:tcPr>
          <w:p w14:paraId="3036AE5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establece como punto de control obligatorio</w:t>
            </w:r>
          </w:p>
        </w:tc>
      </w:tr>
      <w:tr w:rsidR="001572D7" w:rsidRPr="001572D7" w14:paraId="7FBEABB6" w14:textId="77777777" w:rsidTr="00A8468D">
        <w:trPr>
          <w:trHeight w:val="600"/>
        </w:trPr>
        <w:tc>
          <w:tcPr>
            <w:tcW w:w="1217" w:type="dxa"/>
            <w:hideMark/>
          </w:tcPr>
          <w:p w14:paraId="5FBCF2F1"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20</w:t>
            </w:r>
          </w:p>
        </w:tc>
        <w:tc>
          <w:tcPr>
            <w:tcW w:w="2046" w:type="dxa"/>
            <w:hideMark/>
          </w:tcPr>
          <w:p w14:paraId="6EC0FA7D"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Presentación del programa ante el Consejo Académico</w:t>
            </w:r>
          </w:p>
        </w:tc>
        <w:tc>
          <w:tcPr>
            <w:tcW w:w="1779" w:type="dxa"/>
            <w:noWrap/>
            <w:hideMark/>
          </w:tcPr>
          <w:p w14:paraId="7C567FA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1D6CE9D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7653966C"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integra en fase de aprobación institucional</w:t>
            </w:r>
          </w:p>
        </w:tc>
      </w:tr>
      <w:tr w:rsidR="001572D7" w:rsidRPr="001572D7" w14:paraId="65508BFF" w14:textId="77777777" w:rsidTr="00A8468D">
        <w:trPr>
          <w:trHeight w:val="600"/>
        </w:trPr>
        <w:tc>
          <w:tcPr>
            <w:tcW w:w="1217" w:type="dxa"/>
            <w:hideMark/>
          </w:tcPr>
          <w:p w14:paraId="50CE5655"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21</w:t>
            </w:r>
          </w:p>
        </w:tc>
        <w:tc>
          <w:tcPr>
            <w:tcW w:w="2046" w:type="dxa"/>
            <w:hideMark/>
          </w:tcPr>
          <w:p w14:paraId="16D2E667"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Aprobación Institucional del Programa</w:t>
            </w:r>
          </w:p>
        </w:tc>
        <w:tc>
          <w:tcPr>
            <w:tcW w:w="1779" w:type="dxa"/>
            <w:noWrap/>
            <w:hideMark/>
          </w:tcPr>
          <w:p w14:paraId="33DDC9FF"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5E9B078A"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w:t>
            </w:r>
          </w:p>
        </w:tc>
        <w:tc>
          <w:tcPr>
            <w:tcW w:w="2029" w:type="dxa"/>
            <w:hideMark/>
          </w:tcPr>
          <w:p w14:paraId="7C7D130B"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consolida como paso previo al cargue</w:t>
            </w:r>
          </w:p>
        </w:tc>
      </w:tr>
      <w:tr w:rsidR="001572D7" w:rsidRPr="001572D7" w14:paraId="1A0382AA" w14:textId="77777777" w:rsidTr="00A8468D">
        <w:trPr>
          <w:trHeight w:val="900"/>
        </w:trPr>
        <w:tc>
          <w:tcPr>
            <w:tcW w:w="1217" w:type="dxa"/>
            <w:hideMark/>
          </w:tcPr>
          <w:p w14:paraId="5E17B158" w14:textId="77777777" w:rsidR="001572D7" w:rsidRPr="001572D7" w:rsidRDefault="001572D7" w:rsidP="00E1660F">
            <w:pPr>
              <w:spacing w:line="480" w:lineRule="auto"/>
              <w:ind w:left="164"/>
              <w:jc w:val="center"/>
              <w:rPr>
                <w:rFonts w:ascii="Times New Roman" w:hAnsi="Times New Roman" w:cs="Times New Roman"/>
                <w:sz w:val="24"/>
                <w:szCs w:val="24"/>
              </w:rPr>
            </w:pPr>
            <w:r w:rsidRPr="001572D7">
              <w:rPr>
                <w:rFonts w:ascii="Times New Roman" w:hAnsi="Times New Roman" w:cs="Times New Roman"/>
                <w:sz w:val="24"/>
                <w:szCs w:val="24"/>
              </w:rPr>
              <w:t>22</w:t>
            </w:r>
          </w:p>
        </w:tc>
        <w:tc>
          <w:tcPr>
            <w:tcW w:w="2046" w:type="dxa"/>
            <w:hideMark/>
          </w:tcPr>
          <w:p w14:paraId="4DFB5289"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Cargue de información en plataforma del MEN "Nuevo Saces"</w:t>
            </w:r>
          </w:p>
        </w:tc>
        <w:tc>
          <w:tcPr>
            <w:tcW w:w="1779" w:type="dxa"/>
            <w:noWrap/>
            <w:hideMark/>
          </w:tcPr>
          <w:p w14:paraId="3D9A3C3E"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 xml:space="preserve">Necesaria </w:t>
            </w:r>
          </w:p>
        </w:tc>
        <w:tc>
          <w:tcPr>
            <w:tcW w:w="2420" w:type="dxa"/>
            <w:hideMark/>
          </w:tcPr>
          <w:p w14:paraId="6105F4A2"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Mantener y controlar</w:t>
            </w:r>
          </w:p>
        </w:tc>
        <w:tc>
          <w:tcPr>
            <w:tcW w:w="2029" w:type="dxa"/>
            <w:hideMark/>
          </w:tcPr>
          <w:p w14:paraId="3C86CA16" w14:textId="77777777" w:rsidR="001572D7" w:rsidRPr="001572D7" w:rsidRDefault="001572D7" w:rsidP="00E1660F">
            <w:pPr>
              <w:spacing w:line="480" w:lineRule="auto"/>
              <w:ind w:left="164"/>
              <w:jc w:val="both"/>
              <w:rPr>
                <w:rFonts w:ascii="Times New Roman" w:hAnsi="Times New Roman" w:cs="Times New Roman"/>
                <w:sz w:val="24"/>
                <w:szCs w:val="24"/>
              </w:rPr>
            </w:pPr>
            <w:r w:rsidRPr="001572D7">
              <w:rPr>
                <w:rFonts w:ascii="Times New Roman" w:hAnsi="Times New Roman" w:cs="Times New Roman"/>
                <w:sz w:val="24"/>
                <w:szCs w:val="24"/>
              </w:rPr>
              <w:t>Se define como punto final del proceso con verificación previa</w:t>
            </w:r>
          </w:p>
        </w:tc>
      </w:tr>
    </w:tbl>
    <w:p w14:paraId="316CF510" w14:textId="01B9F1A5" w:rsidR="003B3702" w:rsidRPr="002E5F50" w:rsidRDefault="002E5F50" w:rsidP="002E5F50">
      <w:pPr>
        <w:spacing w:line="48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t xml:space="preserve">Fuente: Autoría Propia con información de literatura </w:t>
      </w:r>
      <w:r>
        <w:rPr>
          <w:rFonts w:ascii="Times New Roman" w:hAnsi="Times New Roman" w:cs="Times New Roman"/>
          <w:i/>
          <w:iCs/>
          <w:sz w:val="24"/>
          <w:szCs w:val="24"/>
        </w:rPr>
        <w:t>del Estatuto General de la FUFCV</w:t>
      </w:r>
    </w:p>
    <w:p w14:paraId="33E3705D" w14:textId="16DCD891" w:rsidR="007A115A" w:rsidRDefault="00043213" w:rsidP="00A8468D">
      <w:pPr>
        <w:spacing w:line="480" w:lineRule="auto"/>
        <w:ind w:left="164" w:right="1185" w:firstLine="970"/>
        <w:jc w:val="both"/>
        <w:rPr>
          <w:rFonts w:ascii="Times New Roman" w:hAnsi="Times New Roman" w:cs="Times New Roman"/>
          <w:sz w:val="24"/>
          <w:szCs w:val="24"/>
        </w:rPr>
      </w:pPr>
      <w:r w:rsidRPr="00043213">
        <w:rPr>
          <w:rFonts w:ascii="Times New Roman" w:hAnsi="Times New Roman" w:cs="Times New Roman"/>
          <w:sz w:val="24"/>
          <w:szCs w:val="24"/>
        </w:rPr>
        <w:t>El proceso resultante se organiza en cuatro fases funcionales, dentro de las cuales se integran, eliminan o transforman las actividades originales, dando lugar a una versión optimizada orientada a la eficiencia, trazabilidad y control.</w:t>
      </w:r>
    </w:p>
    <w:p w14:paraId="744DA962" w14:textId="77777777" w:rsidR="002E5F50" w:rsidRDefault="002E5F50" w:rsidP="00A8468D">
      <w:pPr>
        <w:spacing w:line="480" w:lineRule="auto"/>
        <w:ind w:left="164" w:right="1185" w:firstLine="970"/>
        <w:jc w:val="both"/>
        <w:rPr>
          <w:rFonts w:ascii="Times New Roman" w:hAnsi="Times New Roman" w:cs="Times New Roman"/>
          <w:sz w:val="24"/>
          <w:szCs w:val="24"/>
        </w:rPr>
      </w:pPr>
    </w:p>
    <w:p w14:paraId="0A03780F" w14:textId="4D16BD88" w:rsidR="00043213" w:rsidRPr="004C2E1C" w:rsidRDefault="00043213" w:rsidP="00F3192F">
      <w:pPr>
        <w:pStyle w:val="Prrafodelista"/>
        <w:numPr>
          <w:ilvl w:val="0"/>
          <w:numId w:val="6"/>
        </w:numPr>
        <w:spacing w:line="480" w:lineRule="auto"/>
        <w:ind w:left="1843" w:right="1185" w:hanging="567"/>
        <w:jc w:val="both"/>
        <w:rPr>
          <w:rFonts w:ascii="Times New Roman" w:hAnsi="Times New Roman" w:cs="Times New Roman"/>
          <w:b/>
          <w:bCs/>
          <w:sz w:val="24"/>
          <w:szCs w:val="24"/>
        </w:rPr>
      </w:pPr>
      <w:r w:rsidRPr="004C2E1C">
        <w:rPr>
          <w:rFonts w:ascii="Times New Roman" w:hAnsi="Times New Roman" w:cs="Times New Roman"/>
          <w:b/>
          <w:bCs/>
          <w:sz w:val="24"/>
          <w:szCs w:val="24"/>
        </w:rPr>
        <w:lastRenderedPageBreak/>
        <w:t>FASE 1: Planeación estructurada del programa</w:t>
      </w:r>
    </w:p>
    <w:p w14:paraId="4FAE17D0" w14:textId="5806C21A" w:rsidR="00043213" w:rsidRPr="00D01AAC"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C95F38">
        <w:rPr>
          <w:rFonts w:ascii="Times New Roman" w:hAnsi="Times New Roman" w:cs="Times New Roman"/>
          <w:sz w:val="24"/>
          <w:szCs w:val="24"/>
        </w:rPr>
        <w:t>Análisis integrado</w:t>
      </w:r>
      <w:r w:rsidR="00A15ED8" w:rsidRPr="00C95F38">
        <w:rPr>
          <w:rFonts w:ascii="Times New Roman" w:hAnsi="Times New Roman" w:cs="Times New Roman"/>
          <w:sz w:val="24"/>
          <w:szCs w:val="24"/>
        </w:rPr>
        <w:t xml:space="preserve"> y validación estratégica</w:t>
      </w:r>
      <w:r w:rsidRPr="00C95F38">
        <w:rPr>
          <w:rFonts w:ascii="Times New Roman" w:hAnsi="Times New Roman" w:cs="Times New Roman"/>
          <w:sz w:val="24"/>
          <w:szCs w:val="24"/>
        </w:rPr>
        <w:t xml:space="preserve"> de</w:t>
      </w:r>
      <w:r w:rsidR="00C95F38" w:rsidRPr="00C95F38">
        <w:rPr>
          <w:rFonts w:ascii="Times New Roman" w:hAnsi="Times New Roman" w:cs="Times New Roman"/>
          <w:sz w:val="24"/>
          <w:szCs w:val="24"/>
        </w:rPr>
        <w:t xml:space="preserve"> la</w:t>
      </w:r>
      <w:r w:rsidRPr="00C95F38">
        <w:rPr>
          <w:rFonts w:ascii="Times New Roman" w:hAnsi="Times New Roman" w:cs="Times New Roman"/>
          <w:sz w:val="24"/>
          <w:szCs w:val="24"/>
        </w:rPr>
        <w:t xml:space="preserve"> necesidad y pertinencia del programa</w:t>
      </w:r>
      <w:r w:rsidR="00C95F38" w:rsidRPr="00C95F38">
        <w:rPr>
          <w:rFonts w:ascii="Times New Roman" w:hAnsi="Times New Roman" w:cs="Times New Roman"/>
          <w:sz w:val="24"/>
          <w:szCs w:val="24"/>
        </w:rPr>
        <w:t>.</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(Integración de actividades 1 y 2)</w:t>
      </w:r>
    </w:p>
    <w:p w14:paraId="32103FEE" w14:textId="14302942" w:rsidR="00043213" w:rsidRPr="00D01AAC"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DA3E81">
        <w:rPr>
          <w:rFonts w:ascii="Times New Roman" w:hAnsi="Times New Roman" w:cs="Times New Roman"/>
          <w:sz w:val="24"/>
          <w:szCs w:val="24"/>
        </w:rPr>
        <w:t>Evaluación de viabilidad académica e institucional</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(Actividad 3 como punto de decisión)</w:t>
      </w:r>
    </w:p>
    <w:p w14:paraId="07630558" w14:textId="49E71AD9" w:rsidR="00043213" w:rsidRPr="00D01AAC"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DA3E81">
        <w:rPr>
          <w:rFonts w:ascii="Times New Roman" w:hAnsi="Times New Roman" w:cs="Times New Roman"/>
          <w:sz w:val="24"/>
          <w:szCs w:val="24"/>
        </w:rPr>
        <w:t>Designación formal del líder del programa</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(Actividad 4 estandarizada)</w:t>
      </w:r>
    </w:p>
    <w:p w14:paraId="6E39E47D" w14:textId="314625B2" w:rsidR="00043213" w:rsidRPr="00D01AAC"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DA3E81">
        <w:rPr>
          <w:rFonts w:ascii="Times New Roman" w:hAnsi="Times New Roman" w:cs="Times New Roman"/>
          <w:sz w:val="24"/>
          <w:szCs w:val="24"/>
        </w:rPr>
        <w:t>Elaboración de propuesta preliminar estructurada</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(Actividad 5 optimizada con formato definido)</w:t>
      </w:r>
    </w:p>
    <w:p w14:paraId="6A40514F" w14:textId="77777777" w:rsidR="00DA3E81" w:rsidRPr="00DA3E81" w:rsidRDefault="00DA3E81" w:rsidP="001D6D8B">
      <w:pPr>
        <w:spacing w:line="480" w:lineRule="auto"/>
        <w:ind w:left="164" w:right="1185"/>
        <w:jc w:val="both"/>
        <w:rPr>
          <w:rFonts w:ascii="Times New Roman" w:hAnsi="Times New Roman" w:cs="Times New Roman"/>
          <w:b/>
          <w:bCs/>
          <w:sz w:val="24"/>
          <w:szCs w:val="24"/>
        </w:rPr>
      </w:pPr>
    </w:p>
    <w:p w14:paraId="151AB6D5" w14:textId="731E6002" w:rsidR="00043213" w:rsidRPr="00DA3E81" w:rsidRDefault="00043213" w:rsidP="00136039">
      <w:pPr>
        <w:pStyle w:val="Prrafodelista"/>
        <w:numPr>
          <w:ilvl w:val="0"/>
          <w:numId w:val="6"/>
        </w:numPr>
        <w:spacing w:line="480" w:lineRule="auto"/>
        <w:ind w:left="1843" w:right="1185" w:hanging="567"/>
        <w:jc w:val="both"/>
        <w:rPr>
          <w:rFonts w:ascii="Times New Roman" w:hAnsi="Times New Roman" w:cs="Times New Roman"/>
          <w:b/>
          <w:bCs/>
          <w:sz w:val="24"/>
          <w:szCs w:val="24"/>
        </w:rPr>
      </w:pPr>
      <w:r w:rsidRPr="00DA3E81">
        <w:rPr>
          <w:rFonts w:ascii="Times New Roman" w:hAnsi="Times New Roman" w:cs="Times New Roman"/>
          <w:b/>
          <w:bCs/>
          <w:sz w:val="24"/>
          <w:szCs w:val="24"/>
        </w:rPr>
        <w:t>FASE 2: Diseño y consolidación documental</w:t>
      </w:r>
    </w:p>
    <w:p w14:paraId="2D2B3ADF" w14:textId="258948A2" w:rsidR="00043213" w:rsidRPr="004C659D"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4C659D">
        <w:rPr>
          <w:rFonts w:ascii="Times New Roman" w:hAnsi="Times New Roman" w:cs="Times New Roman"/>
          <w:sz w:val="24"/>
          <w:szCs w:val="24"/>
        </w:rPr>
        <w:t xml:space="preserve">Definición de perfiles de ingreso, egreso y ocupacional </w:t>
      </w:r>
      <w:r w:rsidRPr="003325AA">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3325AA">
        <w:rPr>
          <w:rFonts w:ascii="Times New Roman" w:hAnsi="Times New Roman" w:cs="Times New Roman"/>
          <w:b/>
          <w:bCs/>
          <w:sz w:val="24"/>
          <w:szCs w:val="24"/>
        </w:rPr>
        <w:t>. 6)</w:t>
      </w:r>
    </w:p>
    <w:p w14:paraId="6E7E49A9" w14:textId="7C1C47C8" w:rsidR="00043213" w:rsidRPr="004C659D"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4C659D">
        <w:rPr>
          <w:rFonts w:ascii="Times New Roman" w:hAnsi="Times New Roman" w:cs="Times New Roman"/>
          <w:sz w:val="24"/>
          <w:szCs w:val="24"/>
        </w:rPr>
        <w:t xml:space="preserve">Formulación de competencias y resultados de aprendizaje </w:t>
      </w:r>
      <w:r w:rsidRPr="003325AA">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3325AA">
        <w:rPr>
          <w:rFonts w:ascii="Times New Roman" w:hAnsi="Times New Roman" w:cs="Times New Roman"/>
          <w:b/>
          <w:bCs/>
          <w:sz w:val="24"/>
          <w:szCs w:val="24"/>
        </w:rPr>
        <w:t>. 7)</w:t>
      </w:r>
    </w:p>
    <w:p w14:paraId="7DDCD1A0" w14:textId="78F83605" w:rsidR="00043213" w:rsidRPr="004C659D"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4C659D">
        <w:rPr>
          <w:rFonts w:ascii="Times New Roman" w:hAnsi="Times New Roman" w:cs="Times New Roman"/>
          <w:sz w:val="24"/>
          <w:szCs w:val="24"/>
        </w:rPr>
        <w:t xml:space="preserve">Estructuración del plan de estudios y créditos </w:t>
      </w:r>
      <w:r w:rsidRPr="003325AA">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3325AA">
        <w:rPr>
          <w:rFonts w:ascii="Times New Roman" w:hAnsi="Times New Roman" w:cs="Times New Roman"/>
          <w:b/>
          <w:bCs/>
          <w:sz w:val="24"/>
          <w:szCs w:val="24"/>
        </w:rPr>
        <w:t>. 8)</w:t>
      </w:r>
    </w:p>
    <w:p w14:paraId="30A68F62" w14:textId="13639542" w:rsidR="00043213" w:rsidRPr="00043213" w:rsidRDefault="00043213" w:rsidP="00136039">
      <w:pPr>
        <w:spacing w:line="480" w:lineRule="auto"/>
        <w:ind w:left="2410" w:right="1185" w:hanging="1134"/>
        <w:jc w:val="both"/>
        <w:rPr>
          <w:rFonts w:ascii="Times New Roman" w:hAnsi="Times New Roman" w:cs="Times New Roman"/>
          <w:sz w:val="24"/>
          <w:szCs w:val="24"/>
        </w:rPr>
      </w:pPr>
      <w:r w:rsidRPr="00043213">
        <w:rPr>
          <w:rFonts w:ascii="Times New Roman" w:hAnsi="Times New Roman" w:cs="Times New Roman"/>
          <w:sz w:val="24"/>
          <w:szCs w:val="24"/>
        </w:rPr>
        <w:t xml:space="preserve"> Estas tres actividades se ejecutan de forma integrada como bloque de diseño académico</w:t>
      </w:r>
    </w:p>
    <w:p w14:paraId="00D77F97" w14:textId="7C5A885D" w:rsidR="00043213" w:rsidRPr="004C659D"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4C659D">
        <w:rPr>
          <w:rFonts w:ascii="Times New Roman" w:hAnsi="Times New Roman" w:cs="Times New Roman"/>
          <w:sz w:val="24"/>
          <w:szCs w:val="24"/>
        </w:rPr>
        <w:t xml:space="preserve">Revisión de referentes académicos y normativos </w:t>
      </w:r>
      <w:r w:rsidRPr="003325AA">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3325AA">
        <w:rPr>
          <w:rFonts w:ascii="Times New Roman" w:hAnsi="Times New Roman" w:cs="Times New Roman"/>
          <w:b/>
          <w:bCs/>
          <w:sz w:val="24"/>
          <w:szCs w:val="24"/>
        </w:rPr>
        <w:t>. 9 estandarizada)</w:t>
      </w:r>
    </w:p>
    <w:p w14:paraId="72E768F5" w14:textId="74717CFF" w:rsidR="00043213" w:rsidRPr="00D01AAC"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9C2CC8">
        <w:rPr>
          <w:rFonts w:ascii="Times New Roman" w:hAnsi="Times New Roman" w:cs="Times New Roman"/>
          <w:sz w:val="24"/>
          <w:szCs w:val="24"/>
        </w:rPr>
        <w:t>Recolección estructurada de información institucional</w:t>
      </w:r>
      <w:r w:rsidR="009C2CC8">
        <w:rPr>
          <w:rFonts w:ascii="Times New Roman" w:hAnsi="Times New Roman" w:cs="Times New Roman"/>
          <w:sz w:val="24"/>
          <w:szCs w:val="24"/>
        </w:rPr>
        <w:t xml:space="preserve"> </w:t>
      </w:r>
      <w:r w:rsidR="009C2CC8" w:rsidRPr="00043213">
        <w:rPr>
          <w:rFonts w:ascii="Times New Roman" w:hAnsi="Times New Roman" w:cs="Times New Roman"/>
          <w:sz w:val="24"/>
          <w:szCs w:val="24"/>
        </w:rPr>
        <w:t>(financiero, talento humano, infraestructura)</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(Integración de actividades 10, 11 y 12)</w:t>
      </w:r>
    </w:p>
    <w:p w14:paraId="32B274DE" w14:textId="1A4788EF" w:rsidR="00043213" w:rsidRPr="009C2CC8" w:rsidRDefault="00043213" w:rsidP="00136039">
      <w:pPr>
        <w:pStyle w:val="Prrafodelista"/>
        <w:numPr>
          <w:ilvl w:val="0"/>
          <w:numId w:val="7"/>
        </w:numPr>
        <w:spacing w:line="480" w:lineRule="auto"/>
        <w:ind w:left="2410" w:right="1185" w:hanging="567"/>
        <w:jc w:val="both"/>
        <w:rPr>
          <w:rFonts w:ascii="Times New Roman" w:hAnsi="Times New Roman" w:cs="Times New Roman"/>
          <w:sz w:val="24"/>
          <w:szCs w:val="24"/>
        </w:rPr>
      </w:pPr>
      <w:r w:rsidRPr="009C2CC8">
        <w:rPr>
          <w:rFonts w:ascii="Times New Roman" w:hAnsi="Times New Roman" w:cs="Times New Roman"/>
          <w:sz w:val="24"/>
          <w:szCs w:val="24"/>
        </w:rPr>
        <w:t xml:space="preserve">Construcción de anexos documentales </w:t>
      </w:r>
      <w:r w:rsidRPr="002240F9">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2240F9">
        <w:rPr>
          <w:rFonts w:ascii="Times New Roman" w:hAnsi="Times New Roman" w:cs="Times New Roman"/>
          <w:b/>
          <w:bCs/>
          <w:sz w:val="24"/>
          <w:szCs w:val="24"/>
        </w:rPr>
        <w:t>. 13 – núcleo del proceso)</w:t>
      </w:r>
    </w:p>
    <w:p w14:paraId="3CF4C8AF" w14:textId="235F74AC" w:rsidR="009C2CC8" w:rsidRPr="003C1A09" w:rsidRDefault="00043213" w:rsidP="003C1A09">
      <w:pPr>
        <w:pStyle w:val="Prrafodelista"/>
        <w:numPr>
          <w:ilvl w:val="0"/>
          <w:numId w:val="7"/>
        </w:numPr>
        <w:spacing w:line="480" w:lineRule="auto"/>
        <w:ind w:left="2410" w:right="1185" w:hanging="567"/>
        <w:jc w:val="both"/>
        <w:rPr>
          <w:rFonts w:ascii="Times New Roman" w:hAnsi="Times New Roman" w:cs="Times New Roman"/>
          <w:sz w:val="24"/>
          <w:szCs w:val="24"/>
        </w:rPr>
      </w:pPr>
      <w:r w:rsidRPr="009C2CC8">
        <w:rPr>
          <w:rFonts w:ascii="Times New Roman" w:hAnsi="Times New Roman" w:cs="Times New Roman"/>
          <w:sz w:val="24"/>
          <w:szCs w:val="24"/>
        </w:rPr>
        <w:t xml:space="preserve">Consolidación del documento maestro del programa </w:t>
      </w:r>
      <w:r w:rsidRPr="002240F9">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2240F9">
        <w:rPr>
          <w:rFonts w:ascii="Times New Roman" w:hAnsi="Times New Roman" w:cs="Times New Roman"/>
          <w:b/>
          <w:bCs/>
          <w:sz w:val="24"/>
          <w:szCs w:val="24"/>
        </w:rPr>
        <w:t>. 14)</w:t>
      </w:r>
      <w:r w:rsidR="003C1A09">
        <w:rPr>
          <w:rFonts w:ascii="Times New Roman" w:hAnsi="Times New Roman" w:cs="Times New Roman"/>
          <w:b/>
          <w:bCs/>
          <w:sz w:val="24"/>
          <w:szCs w:val="24"/>
        </w:rPr>
        <w:t>.</w:t>
      </w:r>
    </w:p>
    <w:p w14:paraId="7BD9B3F4" w14:textId="77777777" w:rsidR="003C1A09" w:rsidRPr="003C1A09" w:rsidRDefault="003C1A09" w:rsidP="003C1A09">
      <w:pPr>
        <w:spacing w:line="480" w:lineRule="auto"/>
        <w:ind w:right="1185"/>
        <w:jc w:val="both"/>
        <w:rPr>
          <w:rFonts w:ascii="Times New Roman" w:hAnsi="Times New Roman" w:cs="Times New Roman"/>
          <w:sz w:val="24"/>
          <w:szCs w:val="24"/>
        </w:rPr>
      </w:pPr>
    </w:p>
    <w:p w14:paraId="26CD2E73" w14:textId="622B94B5" w:rsidR="00043213" w:rsidRPr="009C2CC8" w:rsidRDefault="00043213" w:rsidP="007017E1">
      <w:pPr>
        <w:pStyle w:val="Prrafodelista"/>
        <w:numPr>
          <w:ilvl w:val="0"/>
          <w:numId w:val="6"/>
        </w:numPr>
        <w:spacing w:line="480" w:lineRule="auto"/>
        <w:ind w:left="1843" w:right="1185" w:hanging="567"/>
        <w:jc w:val="both"/>
        <w:rPr>
          <w:rFonts w:ascii="Times New Roman" w:hAnsi="Times New Roman" w:cs="Times New Roman"/>
          <w:b/>
          <w:bCs/>
          <w:sz w:val="24"/>
          <w:szCs w:val="24"/>
        </w:rPr>
      </w:pPr>
      <w:r w:rsidRPr="009C2CC8">
        <w:rPr>
          <w:rFonts w:ascii="Times New Roman" w:hAnsi="Times New Roman" w:cs="Times New Roman"/>
          <w:b/>
          <w:bCs/>
          <w:sz w:val="24"/>
          <w:szCs w:val="24"/>
        </w:rPr>
        <w:t>FASE 3: Validación estructurada del programa</w:t>
      </w:r>
    </w:p>
    <w:p w14:paraId="2D57D206" w14:textId="04CB7729" w:rsidR="00043213" w:rsidRPr="00D01AAC" w:rsidRDefault="00043213" w:rsidP="007017E1">
      <w:pPr>
        <w:pStyle w:val="Prrafodelista"/>
        <w:numPr>
          <w:ilvl w:val="0"/>
          <w:numId w:val="7"/>
        </w:numPr>
        <w:spacing w:line="480" w:lineRule="auto"/>
        <w:ind w:left="2268" w:right="1185" w:hanging="425"/>
        <w:jc w:val="both"/>
        <w:rPr>
          <w:rFonts w:ascii="Times New Roman" w:hAnsi="Times New Roman" w:cs="Times New Roman"/>
          <w:sz w:val="24"/>
          <w:szCs w:val="24"/>
        </w:rPr>
      </w:pPr>
      <w:r w:rsidRPr="00E63A6E">
        <w:rPr>
          <w:rFonts w:ascii="Times New Roman" w:hAnsi="Times New Roman" w:cs="Times New Roman"/>
          <w:sz w:val="24"/>
          <w:szCs w:val="24"/>
        </w:rPr>
        <w:lastRenderedPageBreak/>
        <w:t>Envío del documento para revisión técnica y académica</w:t>
      </w:r>
      <w:r w:rsidR="00D01AAC">
        <w:rPr>
          <w:rFonts w:ascii="Times New Roman" w:hAnsi="Times New Roman" w:cs="Times New Roman"/>
          <w:sz w:val="24"/>
          <w:szCs w:val="24"/>
        </w:rPr>
        <w:t xml:space="preserve"> </w:t>
      </w:r>
      <w:r w:rsidRPr="00D01AAC">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D01AAC">
        <w:rPr>
          <w:rFonts w:ascii="Times New Roman" w:hAnsi="Times New Roman" w:cs="Times New Roman"/>
          <w:b/>
          <w:bCs/>
          <w:sz w:val="24"/>
          <w:szCs w:val="24"/>
        </w:rPr>
        <w:t>. 15 integrada en el flujo)</w:t>
      </w:r>
    </w:p>
    <w:p w14:paraId="4C3B4F35" w14:textId="4D5335B3" w:rsidR="00043213" w:rsidRPr="00D01AAC" w:rsidRDefault="00043213" w:rsidP="007017E1">
      <w:pPr>
        <w:pStyle w:val="Prrafodelista"/>
        <w:numPr>
          <w:ilvl w:val="0"/>
          <w:numId w:val="7"/>
        </w:numPr>
        <w:spacing w:line="480" w:lineRule="auto"/>
        <w:ind w:left="2268" w:right="1185" w:hanging="425"/>
        <w:jc w:val="both"/>
        <w:rPr>
          <w:rFonts w:ascii="Times New Roman" w:hAnsi="Times New Roman" w:cs="Times New Roman"/>
          <w:sz w:val="24"/>
          <w:szCs w:val="24"/>
        </w:rPr>
      </w:pPr>
      <w:r w:rsidRPr="00276B80">
        <w:rPr>
          <w:rFonts w:ascii="Times New Roman" w:hAnsi="Times New Roman" w:cs="Times New Roman"/>
          <w:sz w:val="24"/>
          <w:szCs w:val="24"/>
        </w:rPr>
        <w:t xml:space="preserve">Validación del cumplimiento </w:t>
      </w:r>
      <w:r w:rsidR="0065387F" w:rsidRPr="00276B80">
        <w:rPr>
          <w:rFonts w:ascii="Times New Roman" w:hAnsi="Times New Roman" w:cs="Times New Roman"/>
          <w:sz w:val="24"/>
          <w:szCs w:val="24"/>
        </w:rPr>
        <w:t>normativeRevisión del cumplimiento del los contenido de las condiciones (Decreto 1330 y Resolución 021795</w:t>
      </w:r>
      <w:r w:rsidR="009E7921" w:rsidRPr="00276B80">
        <w:rPr>
          <w:rFonts w:ascii="Times New Roman" w:hAnsi="Times New Roman" w:cs="Times New Roman"/>
          <w:sz w:val="24"/>
          <w:szCs w:val="24"/>
        </w:rPr>
        <w:t>) (</w:t>
      </w:r>
      <w:r w:rsidRPr="00276B80">
        <w:rPr>
          <w:rFonts w:ascii="Times New Roman" w:hAnsi="Times New Roman" w:cs="Times New Roman"/>
          <w:sz w:val="24"/>
          <w:szCs w:val="24"/>
        </w:rPr>
        <w:t>MEN – SACES)</w:t>
      </w:r>
      <w:r w:rsidR="00A747C1">
        <w:rPr>
          <w:rFonts w:ascii="Times New Roman" w:hAnsi="Times New Roman" w:cs="Times New Roman"/>
          <w:sz w:val="24"/>
          <w:szCs w:val="24"/>
        </w:rPr>
        <w:t xml:space="preserve"> </w:t>
      </w:r>
      <w:r w:rsidRPr="00D01AAC">
        <w:rPr>
          <w:rFonts w:ascii="Times New Roman" w:hAnsi="Times New Roman" w:cs="Times New Roman"/>
          <w:b/>
          <w:bCs/>
          <w:sz w:val="24"/>
          <w:szCs w:val="24"/>
        </w:rPr>
        <w:t>(Act</w:t>
      </w:r>
      <w:r w:rsidR="00D01AAC">
        <w:rPr>
          <w:rFonts w:ascii="Times New Roman" w:hAnsi="Times New Roman" w:cs="Times New Roman"/>
          <w:b/>
          <w:bCs/>
          <w:sz w:val="24"/>
          <w:szCs w:val="24"/>
        </w:rPr>
        <w:t>ividad</w:t>
      </w:r>
      <w:r w:rsidRPr="00D01AAC">
        <w:rPr>
          <w:rFonts w:ascii="Times New Roman" w:hAnsi="Times New Roman" w:cs="Times New Roman"/>
          <w:b/>
          <w:bCs/>
          <w:sz w:val="24"/>
          <w:szCs w:val="24"/>
        </w:rPr>
        <w:t>. 16 estructurada</w:t>
      </w:r>
      <w:r w:rsidR="009E7921" w:rsidRPr="00D01AAC">
        <w:rPr>
          <w:rFonts w:ascii="Times New Roman" w:hAnsi="Times New Roman" w:cs="Times New Roman"/>
          <w:b/>
          <w:bCs/>
          <w:sz w:val="24"/>
          <w:szCs w:val="24"/>
        </w:rPr>
        <w:t>- Punto de control</w:t>
      </w:r>
      <w:r w:rsidRPr="00D01AAC">
        <w:rPr>
          <w:rFonts w:ascii="Times New Roman" w:hAnsi="Times New Roman" w:cs="Times New Roman"/>
          <w:b/>
          <w:bCs/>
          <w:sz w:val="24"/>
          <w:szCs w:val="24"/>
        </w:rPr>
        <w:t>)</w:t>
      </w:r>
    </w:p>
    <w:p w14:paraId="1FEB8AA1" w14:textId="1D376D05" w:rsidR="00043213" w:rsidRPr="00276B80" w:rsidRDefault="00043213" w:rsidP="007017E1">
      <w:pPr>
        <w:pStyle w:val="Prrafodelista"/>
        <w:spacing w:line="480" w:lineRule="auto"/>
        <w:ind w:left="2268" w:right="1185" w:hanging="1134"/>
        <w:jc w:val="both"/>
        <w:rPr>
          <w:rFonts w:ascii="Times New Roman" w:hAnsi="Times New Roman" w:cs="Times New Roman"/>
          <w:sz w:val="24"/>
          <w:szCs w:val="24"/>
        </w:rPr>
      </w:pPr>
      <w:r w:rsidRPr="00276B80">
        <w:rPr>
          <w:rFonts w:ascii="Times New Roman" w:hAnsi="Times New Roman" w:cs="Times New Roman"/>
          <w:sz w:val="24"/>
          <w:szCs w:val="24"/>
        </w:rPr>
        <w:t>¿El documento cumple con todos los requisitos?</w:t>
      </w:r>
    </w:p>
    <w:p w14:paraId="5D47ED46" w14:textId="210B7F6E" w:rsidR="00043213" w:rsidRPr="00043213" w:rsidRDefault="00043213" w:rsidP="007017E1">
      <w:pPr>
        <w:spacing w:line="480" w:lineRule="auto"/>
        <w:ind w:left="2268" w:right="1185" w:hanging="1275"/>
        <w:jc w:val="both"/>
        <w:rPr>
          <w:rFonts w:ascii="Times New Roman" w:hAnsi="Times New Roman" w:cs="Times New Roman"/>
          <w:sz w:val="24"/>
          <w:szCs w:val="24"/>
        </w:rPr>
      </w:pPr>
      <w:r w:rsidRPr="00043213">
        <w:rPr>
          <w:rFonts w:ascii="Times New Roman" w:hAnsi="Times New Roman" w:cs="Times New Roman"/>
          <w:sz w:val="24"/>
          <w:szCs w:val="24"/>
        </w:rPr>
        <w:t xml:space="preserve"> NO cumple:</w:t>
      </w:r>
      <w:r w:rsidR="00276B80">
        <w:rPr>
          <w:rFonts w:ascii="Times New Roman" w:hAnsi="Times New Roman" w:cs="Times New Roman"/>
          <w:sz w:val="24"/>
          <w:szCs w:val="24"/>
        </w:rPr>
        <w:t xml:space="preserve"> </w:t>
      </w:r>
      <w:r w:rsidRPr="00043213">
        <w:rPr>
          <w:rFonts w:ascii="Times New Roman" w:hAnsi="Times New Roman" w:cs="Times New Roman"/>
          <w:sz w:val="24"/>
          <w:szCs w:val="24"/>
        </w:rPr>
        <w:t>1</w:t>
      </w:r>
      <w:r w:rsidR="00276B80">
        <w:rPr>
          <w:rFonts w:ascii="Times New Roman" w:hAnsi="Times New Roman" w:cs="Times New Roman"/>
          <w:sz w:val="24"/>
          <w:szCs w:val="24"/>
        </w:rPr>
        <w:t xml:space="preserve">4. </w:t>
      </w:r>
      <w:r w:rsidRPr="00043213">
        <w:rPr>
          <w:rFonts w:ascii="Times New Roman" w:hAnsi="Times New Roman" w:cs="Times New Roman"/>
          <w:sz w:val="24"/>
          <w:szCs w:val="24"/>
        </w:rPr>
        <w:t xml:space="preserve">Ajuste y corrección de la documentación </w:t>
      </w:r>
      <w:r w:rsidRPr="004940AA">
        <w:rPr>
          <w:rFonts w:ascii="Times New Roman" w:hAnsi="Times New Roman" w:cs="Times New Roman"/>
          <w:b/>
          <w:bCs/>
          <w:sz w:val="24"/>
          <w:szCs w:val="24"/>
        </w:rPr>
        <w:t>(Act</w:t>
      </w:r>
      <w:r w:rsidR="004940AA" w:rsidRPr="004940AA">
        <w:rPr>
          <w:rFonts w:ascii="Times New Roman" w:hAnsi="Times New Roman" w:cs="Times New Roman"/>
          <w:b/>
          <w:bCs/>
          <w:sz w:val="24"/>
          <w:szCs w:val="24"/>
        </w:rPr>
        <w:t>ividad</w:t>
      </w:r>
      <w:r w:rsidRPr="004940AA">
        <w:rPr>
          <w:rFonts w:ascii="Times New Roman" w:hAnsi="Times New Roman" w:cs="Times New Roman"/>
          <w:b/>
          <w:bCs/>
          <w:sz w:val="24"/>
          <w:szCs w:val="24"/>
        </w:rPr>
        <w:t>. 18)</w:t>
      </w:r>
    </w:p>
    <w:p w14:paraId="2B66900A" w14:textId="77777777" w:rsidR="00043213" w:rsidRPr="00043213" w:rsidRDefault="00043213" w:rsidP="007017E1">
      <w:pPr>
        <w:spacing w:line="480" w:lineRule="auto"/>
        <w:ind w:left="2268" w:right="1185" w:hanging="1275"/>
        <w:jc w:val="both"/>
        <w:rPr>
          <w:rFonts w:ascii="Times New Roman" w:hAnsi="Times New Roman" w:cs="Times New Roman"/>
          <w:sz w:val="24"/>
          <w:szCs w:val="24"/>
        </w:rPr>
      </w:pPr>
      <w:r w:rsidRPr="00043213">
        <w:rPr>
          <w:rFonts w:ascii="Times New Roman" w:hAnsi="Times New Roman" w:cs="Times New Roman"/>
          <w:sz w:val="24"/>
          <w:szCs w:val="24"/>
        </w:rPr>
        <w:t>→ Retorna a validación</w:t>
      </w:r>
    </w:p>
    <w:p w14:paraId="72272AEB" w14:textId="5C5B0134" w:rsidR="00043213" w:rsidRDefault="00043213" w:rsidP="007017E1">
      <w:pPr>
        <w:spacing w:line="480" w:lineRule="auto"/>
        <w:ind w:left="2268" w:right="1185" w:hanging="1275"/>
        <w:jc w:val="both"/>
        <w:rPr>
          <w:rFonts w:ascii="Times New Roman" w:hAnsi="Times New Roman" w:cs="Times New Roman"/>
          <w:sz w:val="24"/>
          <w:szCs w:val="24"/>
        </w:rPr>
      </w:pPr>
      <w:r w:rsidRPr="00043213">
        <w:rPr>
          <w:rFonts w:ascii="Times New Roman" w:hAnsi="Times New Roman" w:cs="Times New Roman"/>
          <w:sz w:val="24"/>
          <w:szCs w:val="24"/>
        </w:rPr>
        <w:t xml:space="preserve"> SÍ cumple</w:t>
      </w:r>
      <w:r w:rsidR="00276B80">
        <w:rPr>
          <w:rFonts w:ascii="Times New Roman" w:hAnsi="Times New Roman" w:cs="Times New Roman"/>
          <w:sz w:val="24"/>
          <w:szCs w:val="24"/>
        </w:rPr>
        <w:t xml:space="preserve"> continua: 15. </w:t>
      </w:r>
      <w:r w:rsidRPr="00043213">
        <w:rPr>
          <w:rFonts w:ascii="Times New Roman" w:hAnsi="Times New Roman" w:cs="Times New Roman"/>
          <w:sz w:val="24"/>
          <w:szCs w:val="24"/>
        </w:rPr>
        <w:t xml:space="preserve">Validación final institucional </w:t>
      </w:r>
      <w:r w:rsidRPr="004940AA">
        <w:rPr>
          <w:rFonts w:ascii="Times New Roman" w:hAnsi="Times New Roman" w:cs="Times New Roman"/>
          <w:b/>
          <w:bCs/>
          <w:sz w:val="24"/>
          <w:szCs w:val="24"/>
        </w:rPr>
        <w:t>(Act</w:t>
      </w:r>
      <w:r w:rsidR="004940AA" w:rsidRPr="004940AA">
        <w:rPr>
          <w:rFonts w:ascii="Times New Roman" w:hAnsi="Times New Roman" w:cs="Times New Roman"/>
          <w:b/>
          <w:bCs/>
          <w:sz w:val="24"/>
          <w:szCs w:val="24"/>
        </w:rPr>
        <w:t>ividad</w:t>
      </w:r>
      <w:r w:rsidRPr="004940AA">
        <w:rPr>
          <w:rFonts w:ascii="Times New Roman" w:hAnsi="Times New Roman" w:cs="Times New Roman"/>
          <w:b/>
          <w:bCs/>
          <w:sz w:val="24"/>
          <w:szCs w:val="24"/>
        </w:rPr>
        <w:t>. 19 formalizada)</w:t>
      </w:r>
    </w:p>
    <w:p w14:paraId="3D24105C" w14:textId="77777777" w:rsidR="00276B80" w:rsidRPr="00043213" w:rsidRDefault="00276B80" w:rsidP="001D6D8B">
      <w:pPr>
        <w:spacing w:line="480" w:lineRule="auto"/>
        <w:ind w:left="164" w:right="1185"/>
        <w:jc w:val="both"/>
        <w:rPr>
          <w:rFonts w:ascii="Times New Roman" w:hAnsi="Times New Roman" w:cs="Times New Roman"/>
          <w:sz w:val="24"/>
          <w:szCs w:val="24"/>
        </w:rPr>
      </w:pPr>
    </w:p>
    <w:p w14:paraId="03A117B0" w14:textId="50F35C07" w:rsidR="00043213" w:rsidRPr="00276B80" w:rsidRDefault="00043213" w:rsidP="00BD44A7">
      <w:pPr>
        <w:pStyle w:val="Prrafodelista"/>
        <w:numPr>
          <w:ilvl w:val="0"/>
          <w:numId w:val="6"/>
        </w:numPr>
        <w:spacing w:line="480" w:lineRule="auto"/>
        <w:ind w:left="1843" w:right="1185" w:hanging="567"/>
        <w:jc w:val="both"/>
        <w:rPr>
          <w:rFonts w:ascii="Times New Roman" w:hAnsi="Times New Roman" w:cs="Times New Roman"/>
          <w:b/>
          <w:bCs/>
          <w:sz w:val="24"/>
          <w:szCs w:val="24"/>
        </w:rPr>
      </w:pPr>
      <w:r w:rsidRPr="00276B80">
        <w:rPr>
          <w:rFonts w:ascii="Times New Roman" w:hAnsi="Times New Roman" w:cs="Times New Roman"/>
          <w:b/>
          <w:bCs/>
          <w:sz w:val="24"/>
          <w:szCs w:val="24"/>
        </w:rPr>
        <w:t>FASE 4: Aprobación y cargue en SACES</w:t>
      </w:r>
    </w:p>
    <w:p w14:paraId="56165FF3" w14:textId="358635F9" w:rsidR="00043213" w:rsidRPr="00043213" w:rsidRDefault="00276B80" w:rsidP="00133148">
      <w:pPr>
        <w:tabs>
          <w:tab w:val="left" w:pos="2410"/>
        </w:tabs>
        <w:spacing w:line="480" w:lineRule="auto"/>
        <w:ind w:left="709" w:right="1185" w:firstLine="1134"/>
        <w:jc w:val="both"/>
        <w:rPr>
          <w:rFonts w:ascii="Times New Roman" w:hAnsi="Times New Roman" w:cs="Times New Roman"/>
          <w:sz w:val="24"/>
          <w:szCs w:val="24"/>
        </w:rPr>
      </w:pPr>
      <w:r>
        <w:rPr>
          <w:rFonts w:ascii="Times New Roman" w:hAnsi="Times New Roman" w:cs="Times New Roman"/>
          <w:sz w:val="24"/>
          <w:szCs w:val="24"/>
        </w:rPr>
        <w:t xml:space="preserve">16. </w:t>
      </w:r>
      <w:r w:rsidR="00043213" w:rsidRPr="00043213">
        <w:rPr>
          <w:rFonts w:ascii="Times New Roman" w:hAnsi="Times New Roman" w:cs="Times New Roman"/>
          <w:sz w:val="24"/>
          <w:szCs w:val="24"/>
        </w:rPr>
        <w:t xml:space="preserve">Presentación del programa ante Consejo Académico </w:t>
      </w:r>
      <w:r w:rsidR="00043213" w:rsidRPr="004940AA">
        <w:rPr>
          <w:rFonts w:ascii="Times New Roman" w:hAnsi="Times New Roman" w:cs="Times New Roman"/>
          <w:b/>
          <w:bCs/>
          <w:sz w:val="24"/>
          <w:szCs w:val="24"/>
        </w:rPr>
        <w:t>(Act</w:t>
      </w:r>
      <w:r w:rsidR="004940AA" w:rsidRPr="004940AA">
        <w:rPr>
          <w:rFonts w:ascii="Times New Roman" w:hAnsi="Times New Roman" w:cs="Times New Roman"/>
          <w:b/>
          <w:bCs/>
          <w:sz w:val="24"/>
          <w:szCs w:val="24"/>
        </w:rPr>
        <w:t>ividad</w:t>
      </w:r>
      <w:r w:rsidR="00043213" w:rsidRPr="004940AA">
        <w:rPr>
          <w:rFonts w:ascii="Times New Roman" w:hAnsi="Times New Roman" w:cs="Times New Roman"/>
          <w:b/>
          <w:bCs/>
          <w:sz w:val="24"/>
          <w:szCs w:val="24"/>
        </w:rPr>
        <w:t>. 20)</w:t>
      </w:r>
    </w:p>
    <w:p w14:paraId="336BE324" w14:textId="4435D570" w:rsidR="00043213" w:rsidRPr="00043213" w:rsidRDefault="00276B80" w:rsidP="00133148">
      <w:pPr>
        <w:spacing w:line="480" w:lineRule="auto"/>
        <w:ind w:left="1843" w:right="1185"/>
        <w:jc w:val="both"/>
        <w:rPr>
          <w:rFonts w:ascii="Times New Roman" w:hAnsi="Times New Roman" w:cs="Times New Roman"/>
          <w:sz w:val="24"/>
          <w:szCs w:val="24"/>
        </w:rPr>
      </w:pPr>
      <w:r>
        <w:rPr>
          <w:rFonts w:ascii="Times New Roman" w:hAnsi="Times New Roman" w:cs="Times New Roman"/>
          <w:sz w:val="24"/>
          <w:szCs w:val="24"/>
        </w:rPr>
        <w:t xml:space="preserve">17. </w:t>
      </w:r>
      <w:r w:rsidR="00043213" w:rsidRPr="00043213">
        <w:rPr>
          <w:rFonts w:ascii="Times New Roman" w:hAnsi="Times New Roman" w:cs="Times New Roman"/>
          <w:sz w:val="24"/>
          <w:szCs w:val="24"/>
        </w:rPr>
        <w:t xml:space="preserve">Aprobación institucional del programa </w:t>
      </w:r>
      <w:r w:rsidR="00043213" w:rsidRPr="004940AA">
        <w:rPr>
          <w:rFonts w:ascii="Times New Roman" w:hAnsi="Times New Roman" w:cs="Times New Roman"/>
          <w:b/>
          <w:bCs/>
          <w:sz w:val="24"/>
          <w:szCs w:val="24"/>
        </w:rPr>
        <w:t>(Act</w:t>
      </w:r>
      <w:r w:rsidR="004940AA" w:rsidRPr="004940AA">
        <w:rPr>
          <w:rFonts w:ascii="Times New Roman" w:hAnsi="Times New Roman" w:cs="Times New Roman"/>
          <w:b/>
          <w:bCs/>
          <w:sz w:val="24"/>
          <w:szCs w:val="24"/>
        </w:rPr>
        <w:t>ividad</w:t>
      </w:r>
      <w:r w:rsidR="00043213" w:rsidRPr="004940AA">
        <w:rPr>
          <w:rFonts w:ascii="Times New Roman" w:hAnsi="Times New Roman" w:cs="Times New Roman"/>
          <w:b/>
          <w:bCs/>
          <w:sz w:val="24"/>
          <w:szCs w:val="24"/>
        </w:rPr>
        <w:t>. 21)</w:t>
      </w:r>
    </w:p>
    <w:p w14:paraId="4CF5AB34" w14:textId="426680FB" w:rsidR="00043213" w:rsidRPr="00043213" w:rsidRDefault="00276B80" w:rsidP="00133148">
      <w:pPr>
        <w:spacing w:line="480" w:lineRule="auto"/>
        <w:ind w:left="1843" w:right="1185"/>
        <w:jc w:val="both"/>
        <w:rPr>
          <w:rFonts w:ascii="Times New Roman" w:hAnsi="Times New Roman" w:cs="Times New Roman"/>
          <w:sz w:val="24"/>
          <w:szCs w:val="24"/>
        </w:rPr>
      </w:pPr>
      <w:r>
        <w:rPr>
          <w:rFonts w:ascii="Times New Roman" w:hAnsi="Times New Roman" w:cs="Times New Roman"/>
          <w:sz w:val="24"/>
          <w:szCs w:val="24"/>
        </w:rPr>
        <w:t>1</w:t>
      </w:r>
      <w:r w:rsidR="00952B80">
        <w:rPr>
          <w:rFonts w:ascii="Times New Roman" w:hAnsi="Times New Roman" w:cs="Times New Roman"/>
          <w:sz w:val="24"/>
          <w:szCs w:val="24"/>
        </w:rPr>
        <w:t>8</w:t>
      </w:r>
      <w:r>
        <w:rPr>
          <w:rFonts w:ascii="Times New Roman" w:hAnsi="Times New Roman" w:cs="Times New Roman"/>
          <w:sz w:val="24"/>
          <w:szCs w:val="24"/>
        </w:rPr>
        <w:t xml:space="preserve">. </w:t>
      </w:r>
      <w:r w:rsidR="00043213" w:rsidRPr="00043213">
        <w:rPr>
          <w:rFonts w:ascii="Times New Roman" w:hAnsi="Times New Roman" w:cs="Times New Roman"/>
          <w:sz w:val="24"/>
          <w:szCs w:val="24"/>
        </w:rPr>
        <w:t>Verificación final de completitud documental</w:t>
      </w:r>
      <w:r>
        <w:rPr>
          <w:rFonts w:ascii="Times New Roman" w:hAnsi="Times New Roman" w:cs="Times New Roman"/>
          <w:sz w:val="24"/>
          <w:szCs w:val="24"/>
        </w:rPr>
        <w:t xml:space="preserve"> </w:t>
      </w:r>
      <w:r w:rsidRPr="004940AA">
        <w:rPr>
          <w:rFonts w:ascii="Times New Roman" w:hAnsi="Times New Roman" w:cs="Times New Roman"/>
          <w:b/>
          <w:bCs/>
          <w:sz w:val="24"/>
          <w:szCs w:val="24"/>
        </w:rPr>
        <w:t>(Act</w:t>
      </w:r>
      <w:r w:rsidR="004940AA" w:rsidRPr="004940AA">
        <w:rPr>
          <w:rFonts w:ascii="Times New Roman" w:hAnsi="Times New Roman" w:cs="Times New Roman"/>
          <w:b/>
          <w:bCs/>
          <w:sz w:val="24"/>
          <w:szCs w:val="24"/>
        </w:rPr>
        <w:t>ividad</w:t>
      </w:r>
      <w:r w:rsidRPr="004940AA">
        <w:rPr>
          <w:rFonts w:ascii="Times New Roman" w:hAnsi="Times New Roman" w:cs="Times New Roman"/>
          <w:b/>
          <w:bCs/>
          <w:sz w:val="24"/>
          <w:szCs w:val="24"/>
        </w:rPr>
        <w:t>. 16 estructurada- Punto de control)</w:t>
      </w:r>
    </w:p>
    <w:p w14:paraId="3D155CBD" w14:textId="3531ADA5" w:rsidR="003B3702" w:rsidRDefault="00276B80" w:rsidP="00133148">
      <w:pPr>
        <w:spacing w:line="480" w:lineRule="auto"/>
        <w:ind w:left="1843" w:right="1185"/>
        <w:jc w:val="both"/>
        <w:rPr>
          <w:rFonts w:ascii="Times New Roman" w:hAnsi="Times New Roman" w:cs="Times New Roman"/>
          <w:b/>
          <w:bCs/>
          <w:sz w:val="24"/>
          <w:szCs w:val="24"/>
        </w:rPr>
      </w:pPr>
      <w:r>
        <w:rPr>
          <w:rFonts w:ascii="Times New Roman" w:hAnsi="Times New Roman" w:cs="Times New Roman"/>
          <w:sz w:val="24"/>
          <w:szCs w:val="24"/>
        </w:rPr>
        <w:t>1</w:t>
      </w:r>
      <w:r w:rsidR="00952B80">
        <w:rPr>
          <w:rFonts w:ascii="Times New Roman" w:hAnsi="Times New Roman" w:cs="Times New Roman"/>
          <w:sz w:val="24"/>
          <w:szCs w:val="24"/>
        </w:rPr>
        <w:t>9</w:t>
      </w:r>
      <w:r>
        <w:rPr>
          <w:rFonts w:ascii="Times New Roman" w:hAnsi="Times New Roman" w:cs="Times New Roman"/>
          <w:sz w:val="24"/>
          <w:szCs w:val="24"/>
        </w:rPr>
        <w:t xml:space="preserve">. </w:t>
      </w:r>
      <w:r w:rsidR="00043213" w:rsidRPr="00043213">
        <w:rPr>
          <w:rFonts w:ascii="Times New Roman" w:hAnsi="Times New Roman" w:cs="Times New Roman"/>
          <w:sz w:val="24"/>
          <w:szCs w:val="24"/>
        </w:rPr>
        <w:t xml:space="preserve">Cargue estructurado en la plataforma SACES </w:t>
      </w:r>
      <w:r w:rsidR="00043213" w:rsidRPr="00952B80">
        <w:rPr>
          <w:rFonts w:ascii="Times New Roman" w:hAnsi="Times New Roman" w:cs="Times New Roman"/>
          <w:b/>
          <w:bCs/>
          <w:sz w:val="24"/>
          <w:szCs w:val="24"/>
        </w:rPr>
        <w:t>(Act</w:t>
      </w:r>
      <w:r w:rsidR="00952B80" w:rsidRPr="00952B80">
        <w:rPr>
          <w:rFonts w:ascii="Times New Roman" w:hAnsi="Times New Roman" w:cs="Times New Roman"/>
          <w:b/>
          <w:bCs/>
          <w:sz w:val="24"/>
          <w:szCs w:val="24"/>
        </w:rPr>
        <w:t>ividad</w:t>
      </w:r>
      <w:r w:rsidR="00043213" w:rsidRPr="00952B80">
        <w:rPr>
          <w:rFonts w:ascii="Times New Roman" w:hAnsi="Times New Roman" w:cs="Times New Roman"/>
          <w:b/>
          <w:bCs/>
          <w:sz w:val="24"/>
          <w:szCs w:val="24"/>
        </w:rPr>
        <w:t>. 22)</w:t>
      </w:r>
    </w:p>
    <w:p w14:paraId="549443AF" w14:textId="7144455A" w:rsidR="00581768" w:rsidRPr="00581768" w:rsidRDefault="00581768" w:rsidP="00C11CE9">
      <w:pPr>
        <w:pStyle w:val="Descripcin"/>
        <w:keepNext/>
        <w:spacing w:after="0" w:line="480" w:lineRule="auto"/>
        <w:ind w:right="1041"/>
        <w:rPr>
          <w:rFonts w:ascii="Times New Roman" w:hAnsi="Times New Roman" w:cs="Times New Roman"/>
          <w:color w:val="000000" w:themeColor="text1"/>
          <w:sz w:val="24"/>
          <w:szCs w:val="24"/>
        </w:rPr>
      </w:pPr>
      <w:r w:rsidRPr="00581768">
        <w:rPr>
          <w:rFonts w:ascii="Times New Roman" w:hAnsi="Times New Roman" w:cs="Times New Roman"/>
          <w:b/>
          <w:bCs/>
          <w:color w:val="000000" w:themeColor="text1"/>
          <w:sz w:val="24"/>
          <w:szCs w:val="24"/>
        </w:rPr>
        <w:t xml:space="preserve">Tabla </w:t>
      </w:r>
      <w:r w:rsidRPr="00581768">
        <w:rPr>
          <w:rFonts w:ascii="Times New Roman" w:hAnsi="Times New Roman" w:cs="Times New Roman"/>
          <w:b/>
          <w:bCs/>
          <w:color w:val="000000" w:themeColor="text1"/>
          <w:sz w:val="24"/>
          <w:szCs w:val="24"/>
        </w:rPr>
        <w:fldChar w:fldCharType="begin"/>
      </w:r>
      <w:r w:rsidRPr="00581768">
        <w:rPr>
          <w:rFonts w:ascii="Times New Roman" w:hAnsi="Times New Roman" w:cs="Times New Roman"/>
          <w:b/>
          <w:bCs/>
          <w:color w:val="000000" w:themeColor="text1"/>
          <w:sz w:val="24"/>
          <w:szCs w:val="24"/>
        </w:rPr>
        <w:instrText xml:space="preserve"> SEQ Tabla \* ARABIC </w:instrText>
      </w:r>
      <w:r w:rsidRPr="00581768">
        <w:rPr>
          <w:rFonts w:ascii="Times New Roman" w:hAnsi="Times New Roman" w:cs="Times New Roman"/>
          <w:b/>
          <w:bCs/>
          <w:color w:val="000000" w:themeColor="text1"/>
          <w:sz w:val="24"/>
          <w:szCs w:val="24"/>
        </w:rPr>
        <w:fldChar w:fldCharType="separate"/>
      </w:r>
      <w:r w:rsidRPr="00581768">
        <w:rPr>
          <w:rFonts w:ascii="Times New Roman" w:hAnsi="Times New Roman" w:cs="Times New Roman"/>
          <w:b/>
          <w:bCs/>
          <w:noProof/>
          <w:color w:val="000000" w:themeColor="text1"/>
          <w:sz w:val="24"/>
          <w:szCs w:val="24"/>
        </w:rPr>
        <w:t>3</w:t>
      </w:r>
      <w:r w:rsidRPr="00581768">
        <w:rPr>
          <w:rFonts w:ascii="Times New Roman" w:hAnsi="Times New Roman" w:cs="Times New Roman"/>
          <w:b/>
          <w:bCs/>
          <w:color w:val="000000" w:themeColor="text1"/>
          <w:sz w:val="24"/>
          <w:szCs w:val="24"/>
        </w:rPr>
        <w:fldChar w:fldCharType="end"/>
      </w:r>
      <w:r w:rsidRPr="00581768">
        <w:rPr>
          <w:rFonts w:ascii="Times New Roman" w:hAnsi="Times New Roman" w:cs="Times New Roman"/>
          <w:color w:val="000000" w:themeColor="text1"/>
          <w:sz w:val="24"/>
          <w:szCs w:val="24"/>
        </w:rPr>
        <w:t>. Proceso Mejorado de Formulación y Registro de Programas Médico-Quirúrgicos en la Fundación Universitaria FCV</w:t>
      </w:r>
      <w:r>
        <w:rPr>
          <w:rFonts w:ascii="Times New Roman" w:hAnsi="Times New Roman" w:cs="Times New Roman"/>
          <w:color w:val="000000" w:themeColor="text1"/>
          <w:sz w:val="24"/>
          <w:szCs w:val="24"/>
        </w:rPr>
        <w:t>.</w:t>
      </w:r>
    </w:p>
    <w:tbl>
      <w:tblPr>
        <w:tblStyle w:val="Tablaconcuadrcula"/>
        <w:tblW w:w="0" w:type="auto"/>
        <w:jc w:val="center"/>
        <w:tblLook w:val="04A0" w:firstRow="1" w:lastRow="0" w:firstColumn="1" w:lastColumn="0" w:noHBand="0" w:noVBand="1"/>
      </w:tblPr>
      <w:tblGrid>
        <w:gridCol w:w="674"/>
        <w:gridCol w:w="3356"/>
        <w:gridCol w:w="8"/>
        <w:gridCol w:w="3492"/>
      </w:tblGrid>
      <w:tr w:rsidR="00403307" w:rsidRPr="00403307" w14:paraId="6E0D17DD" w14:textId="77777777" w:rsidTr="002E5F50">
        <w:trPr>
          <w:trHeight w:val="531"/>
          <w:jc w:val="center"/>
        </w:trPr>
        <w:tc>
          <w:tcPr>
            <w:tcW w:w="7530" w:type="dxa"/>
            <w:gridSpan w:val="4"/>
            <w:noWrap/>
            <w:hideMark/>
          </w:tcPr>
          <w:p w14:paraId="47C86665" w14:textId="77777777" w:rsidR="00403307" w:rsidRPr="00403307" w:rsidRDefault="00403307" w:rsidP="00C11CE9">
            <w:pPr>
              <w:spacing w:line="480" w:lineRule="auto"/>
              <w:ind w:left="164"/>
              <w:jc w:val="center"/>
              <w:rPr>
                <w:rFonts w:ascii="Times New Roman" w:hAnsi="Times New Roman" w:cs="Times New Roman"/>
                <w:b/>
                <w:bCs/>
                <w:sz w:val="24"/>
                <w:szCs w:val="24"/>
              </w:rPr>
            </w:pPr>
            <w:r w:rsidRPr="00403307">
              <w:rPr>
                <w:rFonts w:ascii="Times New Roman" w:hAnsi="Times New Roman" w:cs="Times New Roman"/>
                <w:b/>
                <w:bCs/>
                <w:sz w:val="24"/>
                <w:szCs w:val="24"/>
              </w:rPr>
              <w:t>Fase I: Planeación estructurada del programa</w:t>
            </w:r>
          </w:p>
        </w:tc>
      </w:tr>
      <w:tr w:rsidR="00403307" w:rsidRPr="00403307" w14:paraId="290C5F69" w14:textId="77777777" w:rsidTr="002E5F50">
        <w:trPr>
          <w:trHeight w:val="464"/>
          <w:jc w:val="center"/>
        </w:trPr>
        <w:tc>
          <w:tcPr>
            <w:tcW w:w="674" w:type="dxa"/>
            <w:noWrap/>
            <w:hideMark/>
          </w:tcPr>
          <w:p w14:paraId="07597E10" w14:textId="77777777" w:rsidR="00403307" w:rsidRPr="00403307" w:rsidRDefault="00403307" w:rsidP="00C11CE9">
            <w:pPr>
              <w:spacing w:line="480" w:lineRule="auto"/>
              <w:ind w:left="164"/>
              <w:jc w:val="center"/>
              <w:rPr>
                <w:rFonts w:ascii="Times New Roman" w:hAnsi="Times New Roman" w:cs="Times New Roman"/>
                <w:b/>
                <w:bCs/>
                <w:sz w:val="24"/>
                <w:szCs w:val="24"/>
              </w:rPr>
            </w:pPr>
            <w:r w:rsidRPr="00403307">
              <w:rPr>
                <w:rFonts w:ascii="Times New Roman" w:hAnsi="Times New Roman" w:cs="Times New Roman"/>
                <w:b/>
                <w:bCs/>
                <w:sz w:val="24"/>
                <w:szCs w:val="24"/>
              </w:rPr>
              <w:t>No</w:t>
            </w:r>
          </w:p>
        </w:tc>
        <w:tc>
          <w:tcPr>
            <w:tcW w:w="3356" w:type="dxa"/>
            <w:hideMark/>
          </w:tcPr>
          <w:p w14:paraId="0F45DA32" w14:textId="77777777" w:rsidR="00403307" w:rsidRPr="00403307" w:rsidRDefault="00403307" w:rsidP="00C11CE9">
            <w:pPr>
              <w:spacing w:line="480" w:lineRule="auto"/>
              <w:ind w:left="164"/>
              <w:jc w:val="center"/>
              <w:rPr>
                <w:rFonts w:ascii="Times New Roman" w:hAnsi="Times New Roman" w:cs="Times New Roman"/>
                <w:b/>
                <w:bCs/>
                <w:sz w:val="24"/>
                <w:szCs w:val="24"/>
              </w:rPr>
            </w:pPr>
            <w:r w:rsidRPr="00403307">
              <w:rPr>
                <w:rFonts w:ascii="Times New Roman" w:hAnsi="Times New Roman" w:cs="Times New Roman"/>
                <w:b/>
                <w:bCs/>
                <w:sz w:val="24"/>
                <w:szCs w:val="24"/>
              </w:rPr>
              <w:t>Actividad</w:t>
            </w:r>
          </w:p>
        </w:tc>
        <w:tc>
          <w:tcPr>
            <w:tcW w:w="3500" w:type="dxa"/>
            <w:gridSpan w:val="2"/>
            <w:hideMark/>
          </w:tcPr>
          <w:p w14:paraId="05D0745A" w14:textId="59E71B47" w:rsidR="00403307" w:rsidRPr="00403307" w:rsidRDefault="00CE3F1C" w:rsidP="00C11CE9">
            <w:pPr>
              <w:spacing w:line="480" w:lineRule="auto"/>
              <w:ind w:left="164"/>
              <w:jc w:val="center"/>
              <w:rPr>
                <w:rFonts w:ascii="Times New Roman" w:hAnsi="Times New Roman" w:cs="Times New Roman"/>
                <w:b/>
                <w:bCs/>
                <w:sz w:val="24"/>
                <w:szCs w:val="24"/>
              </w:rPr>
            </w:pPr>
            <w:r>
              <w:rPr>
                <w:rFonts w:ascii="Times New Roman" w:hAnsi="Times New Roman" w:cs="Times New Roman"/>
                <w:b/>
                <w:bCs/>
                <w:sz w:val="24"/>
                <w:szCs w:val="24"/>
              </w:rPr>
              <w:t>Encargado</w:t>
            </w:r>
          </w:p>
        </w:tc>
      </w:tr>
      <w:tr w:rsidR="00403307" w:rsidRPr="00403307" w14:paraId="3700EC1F" w14:textId="77777777" w:rsidTr="002E5F50">
        <w:trPr>
          <w:trHeight w:val="900"/>
          <w:jc w:val="center"/>
        </w:trPr>
        <w:tc>
          <w:tcPr>
            <w:tcW w:w="674" w:type="dxa"/>
            <w:noWrap/>
            <w:hideMark/>
          </w:tcPr>
          <w:p w14:paraId="5AB51A42" w14:textId="77777777" w:rsidR="00403307" w:rsidRPr="00403307" w:rsidRDefault="00403307" w:rsidP="00C11CE9">
            <w:pPr>
              <w:spacing w:line="480" w:lineRule="auto"/>
              <w:ind w:left="164"/>
              <w:jc w:val="both"/>
              <w:rPr>
                <w:rFonts w:ascii="Times New Roman" w:hAnsi="Times New Roman" w:cs="Times New Roman"/>
                <w:b/>
                <w:bCs/>
                <w:sz w:val="24"/>
                <w:szCs w:val="24"/>
              </w:rPr>
            </w:pPr>
            <w:r w:rsidRPr="00403307">
              <w:rPr>
                <w:rFonts w:ascii="Times New Roman" w:hAnsi="Times New Roman" w:cs="Times New Roman"/>
                <w:b/>
                <w:bCs/>
                <w:sz w:val="24"/>
                <w:szCs w:val="24"/>
              </w:rPr>
              <w:lastRenderedPageBreak/>
              <w:t>1</w:t>
            </w:r>
          </w:p>
        </w:tc>
        <w:tc>
          <w:tcPr>
            <w:tcW w:w="3356" w:type="dxa"/>
            <w:hideMark/>
          </w:tcPr>
          <w:p w14:paraId="70BD2B04"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Análisis integrado y validación estratégica de la necesidad y pertinencia del programa.</w:t>
            </w:r>
          </w:p>
        </w:tc>
        <w:tc>
          <w:tcPr>
            <w:tcW w:w="3500" w:type="dxa"/>
            <w:gridSpan w:val="2"/>
            <w:hideMark/>
          </w:tcPr>
          <w:p w14:paraId="24283EE0"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Vicerrectoria Administrativa y Financiera</w:t>
            </w:r>
          </w:p>
        </w:tc>
      </w:tr>
      <w:tr w:rsidR="00403307" w:rsidRPr="00403307" w14:paraId="10CD2883" w14:textId="77777777" w:rsidTr="002E5F50">
        <w:trPr>
          <w:trHeight w:val="2400"/>
          <w:jc w:val="center"/>
        </w:trPr>
        <w:tc>
          <w:tcPr>
            <w:tcW w:w="674" w:type="dxa"/>
            <w:noWrap/>
            <w:hideMark/>
          </w:tcPr>
          <w:p w14:paraId="396F2572" w14:textId="77777777" w:rsidR="00403307" w:rsidRPr="00403307" w:rsidRDefault="00403307" w:rsidP="00C11CE9">
            <w:pPr>
              <w:spacing w:line="480" w:lineRule="auto"/>
              <w:ind w:left="164"/>
              <w:jc w:val="both"/>
              <w:rPr>
                <w:rFonts w:ascii="Times New Roman" w:hAnsi="Times New Roman" w:cs="Times New Roman"/>
                <w:b/>
                <w:bCs/>
                <w:sz w:val="24"/>
                <w:szCs w:val="24"/>
              </w:rPr>
            </w:pPr>
            <w:r w:rsidRPr="00403307">
              <w:rPr>
                <w:rFonts w:ascii="Times New Roman" w:hAnsi="Times New Roman" w:cs="Times New Roman"/>
                <w:b/>
                <w:bCs/>
                <w:sz w:val="24"/>
                <w:szCs w:val="24"/>
              </w:rPr>
              <w:t>2</w:t>
            </w:r>
          </w:p>
        </w:tc>
        <w:tc>
          <w:tcPr>
            <w:tcW w:w="3356" w:type="dxa"/>
            <w:hideMark/>
          </w:tcPr>
          <w:p w14:paraId="77FC6B7D"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Evaluación de viabilidad académica e institucional</w:t>
            </w:r>
          </w:p>
        </w:tc>
        <w:tc>
          <w:tcPr>
            <w:tcW w:w="3500" w:type="dxa"/>
            <w:gridSpan w:val="2"/>
            <w:hideMark/>
          </w:tcPr>
          <w:p w14:paraId="29B49BE3"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Rectoria, Vicerrectoria Academica, Administrativa y Financiera, Investigación e innovación y extensión</w:t>
            </w:r>
          </w:p>
        </w:tc>
      </w:tr>
      <w:tr w:rsidR="00403307" w:rsidRPr="00403307" w14:paraId="5D9AD5C3" w14:textId="77777777" w:rsidTr="002E5F50">
        <w:trPr>
          <w:trHeight w:val="900"/>
          <w:jc w:val="center"/>
        </w:trPr>
        <w:tc>
          <w:tcPr>
            <w:tcW w:w="674" w:type="dxa"/>
            <w:noWrap/>
            <w:hideMark/>
          </w:tcPr>
          <w:p w14:paraId="2997E349" w14:textId="77777777" w:rsidR="00403307" w:rsidRPr="00403307" w:rsidRDefault="00403307" w:rsidP="00C11CE9">
            <w:pPr>
              <w:spacing w:line="480" w:lineRule="auto"/>
              <w:ind w:left="164"/>
              <w:jc w:val="both"/>
              <w:rPr>
                <w:rFonts w:ascii="Times New Roman" w:hAnsi="Times New Roman" w:cs="Times New Roman"/>
                <w:b/>
                <w:bCs/>
                <w:sz w:val="24"/>
                <w:szCs w:val="24"/>
              </w:rPr>
            </w:pPr>
            <w:r w:rsidRPr="00403307">
              <w:rPr>
                <w:rFonts w:ascii="Times New Roman" w:hAnsi="Times New Roman" w:cs="Times New Roman"/>
                <w:b/>
                <w:bCs/>
                <w:sz w:val="24"/>
                <w:szCs w:val="24"/>
              </w:rPr>
              <w:t>3</w:t>
            </w:r>
          </w:p>
        </w:tc>
        <w:tc>
          <w:tcPr>
            <w:tcW w:w="3356" w:type="dxa"/>
            <w:hideMark/>
          </w:tcPr>
          <w:p w14:paraId="42F73C1D"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Designación formal del líder del programa</w:t>
            </w:r>
          </w:p>
        </w:tc>
        <w:tc>
          <w:tcPr>
            <w:tcW w:w="3500" w:type="dxa"/>
            <w:gridSpan w:val="2"/>
            <w:hideMark/>
          </w:tcPr>
          <w:p w14:paraId="21CA0126"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Vicerrectoria Administrativa y Financiera</w:t>
            </w:r>
          </w:p>
        </w:tc>
      </w:tr>
      <w:tr w:rsidR="00403307" w:rsidRPr="00403307" w14:paraId="38329F6B" w14:textId="77777777" w:rsidTr="002E5F50">
        <w:trPr>
          <w:trHeight w:val="900"/>
          <w:jc w:val="center"/>
        </w:trPr>
        <w:tc>
          <w:tcPr>
            <w:tcW w:w="674" w:type="dxa"/>
            <w:noWrap/>
            <w:hideMark/>
          </w:tcPr>
          <w:p w14:paraId="18077435" w14:textId="77777777" w:rsidR="00403307" w:rsidRPr="00403307" w:rsidRDefault="00403307" w:rsidP="00C11CE9">
            <w:pPr>
              <w:spacing w:line="480" w:lineRule="auto"/>
              <w:ind w:left="164"/>
              <w:jc w:val="both"/>
              <w:rPr>
                <w:rFonts w:ascii="Times New Roman" w:hAnsi="Times New Roman" w:cs="Times New Roman"/>
                <w:b/>
                <w:bCs/>
                <w:sz w:val="24"/>
                <w:szCs w:val="24"/>
              </w:rPr>
            </w:pPr>
            <w:r w:rsidRPr="00403307">
              <w:rPr>
                <w:rFonts w:ascii="Times New Roman" w:hAnsi="Times New Roman" w:cs="Times New Roman"/>
                <w:b/>
                <w:bCs/>
                <w:sz w:val="24"/>
                <w:szCs w:val="24"/>
              </w:rPr>
              <w:t>4</w:t>
            </w:r>
          </w:p>
        </w:tc>
        <w:tc>
          <w:tcPr>
            <w:tcW w:w="3356" w:type="dxa"/>
            <w:hideMark/>
          </w:tcPr>
          <w:p w14:paraId="7101CAFA"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Elaboración de propuesta preliminar estructurada</w:t>
            </w:r>
          </w:p>
        </w:tc>
        <w:tc>
          <w:tcPr>
            <w:tcW w:w="3500" w:type="dxa"/>
            <w:gridSpan w:val="2"/>
            <w:hideMark/>
          </w:tcPr>
          <w:p w14:paraId="6CD4BBB9" w14:textId="77777777" w:rsidR="00403307" w:rsidRPr="00B97613" w:rsidRDefault="0040330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Doctor lider del programa</w:t>
            </w:r>
          </w:p>
        </w:tc>
      </w:tr>
      <w:tr w:rsidR="007A76CD" w:rsidRPr="00403307" w14:paraId="5C2D3B7D" w14:textId="77777777" w:rsidTr="002E5F50">
        <w:trPr>
          <w:trHeight w:val="552"/>
          <w:jc w:val="center"/>
        </w:trPr>
        <w:tc>
          <w:tcPr>
            <w:tcW w:w="7530" w:type="dxa"/>
            <w:gridSpan w:val="4"/>
            <w:noWrap/>
          </w:tcPr>
          <w:p w14:paraId="69EDA058" w14:textId="6B5F98CF" w:rsidR="007A76CD" w:rsidRPr="00B97613" w:rsidRDefault="007A76CD" w:rsidP="00C11CE9">
            <w:pPr>
              <w:spacing w:line="480" w:lineRule="auto"/>
              <w:ind w:left="164"/>
              <w:jc w:val="center"/>
              <w:rPr>
                <w:rFonts w:ascii="Times New Roman" w:hAnsi="Times New Roman" w:cs="Times New Roman"/>
                <w:sz w:val="24"/>
                <w:szCs w:val="24"/>
              </w:rPr>
            </w:pPr>
            <w:r w:rsidRPr="00215E79">
              <w:rPr>
                <w:rFonts w:ascii="Times New Roman" w:hAnsi="Times New Roman" w:cs="Times New Roman"/>
                <w:b/>
                <w:bCs/>
                <w:sz w:val="24"/>
                <w:szCs w:val="24"/>
              </w:rPr>
              <w:t>Fase II Diseño y Consolidación Documental</w:t>
            </w:r>
          </w:p>
        </w:tc>
      </w:tr>
      <w:tr w:rsidR="006F0F4D" w:rsidRPr="00403307" w14:paraId="2AB36FC4" w14:textId="77777777" w:rsidTr="002E5F50">
        <w:trPr>
          <w:trHeight w:val="900"/>
          <w:jc w:val="center"/>
        </w:trPr>
        <w:tc>
          <w:tcPr>
            <w:tcW w:w="674" w:type="dxa"/>
            <w:noWrap/>
          </w:tcPr>
          <w:p w14:paraId="4BF381CF" w14:textId="21AB585D"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No</w:t>
            </w:r>
          </w:p>
        </w:tc>
        <w:tc>
          <w:tcPr>
            <w:tcW w:w="3356" w:type="dxa"/>
          </w:tcPr>
          <w:p w14:paraId="57C7CBC6" w14:textId="4569B99B" w:rsidR="006F0F4D" w:rsidRPr="00B97613" w:rsidRDefault="006F0F4D" w:rsidP="00C11CE9">
            <w:pPr>
              <w:spacing w:line="480" w:lineRule="auto"/>
              <w:ind w:left="164"/>
              <w:jc w:val="both"/>
              <w:rPr>
                <w:rFonts w:ascii="Times New Roman" w:hAnsi="Times New Roman" w:cs="Times New Roman"/>
                <w:sz w:val="24"/>
                <w:szCs w:val="24"/>
              </w:rPr>
            </w:pPr>
            <w:r w:rsidRPr="00215E79">
              <w:rPr>
                <w:rFonts w:ascii="Times New Roman" w:hAnsi="Times New Roman" w:cs="Times New Roman"/>
                <w:b/>
                <w:bCs/>
                <w:sz w:val="24"/>
                <w:szCs w:val="24"/>
              </w:rPr>
              <w:t>Actividad</w:t>
            </w:r>
          </w:p>
        </w:tc>
        <w:tc>
          <w:tcPr>
            <w:tcW w:w="3500" w:type="dxa"/>
            <w:gridSpan w:val="2"/>
          </w:tcPr>
          <w:p w14:paraId="26E14226" w14:textId="040256A4" w:rsidR="006F0F4D" w:rsidRPr="00B97613" w:rsidRDefault="006F0F4D" w:rsidP="00C11CE9">
            <w:pPr>
              <w:spacing w:line="480" w:lineRule="auto"/>
              <w:ind w:left="164"/>
              <w:jc w:val="both"/>
              <w:rPr>
                <w:rFonts w:ascii="Times New Roman" w:hAnsi="Times New Roman" w:cs="Times New Roman"/>
                <w:sz w:val="24"/>
                <w:szCs w:val="24"/>
              </w:rPr>
            </w:pPr>
            <w:r w:rsidRPr="00215E79">
              <w:rPr>
                <w:rFonts w:ascii="Times New Roman" w:hAnsi="Times New Roman" w:cs="Times New Roman"/>
                <w:b/>
                <w:bCs/>
                <w:sz w:val="24"/>
                <w:szCs w:val="24"/>
              </w:rPr>
              <w:t>E</w:t>
            </w:r>
            <w:r>
              <w:rPr>
                <w:rFonts w:ascii="Times New Roman" w:hAnsi="Times New Roman" w:cs="Times New Roman"/>
                <w:b/>
                <w:bCs/>
                <w:sz w:val="24"/>
                <w:szCs w:val="24"/>
              </w:rPr>
              <w:t>ncargado</w:t>
            </w:r>
          </w:p>
        </w:tc>
      </w:tr>
      <w:tr w:rsidR="006F0F4D" w:rsidRPr="00403307" w14:paraId="6286D165" w14:textId="77777777" w:rsidTr="002E5F50">
        <w:trPr>
          <w:trHeight w:val="900"/>
          <w:jc w:val="center"/>
        </w:trPr>
        <w:tc>
          <w:tcPr>
            <w:tcW w:w="674" w:type="dxa"/>
            <w:noWrap/>
          </w:tcPr>
          <w:p w14:paraId="275425A9" w14:textId="68C27132"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5</w:t>
            </w:r>
          </w:p>
        </w:tc>
        <w:tc>
          <w:tcPr>
            <w:tcW w:w="3356" w:type="dxa"/>
          </w:tcPr>
          <w:p w14:paraId="62358A13" w14:textId="067D7E08"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Definición de perfiles de ingreso, egreso y ocupacional </w:t>
            </w:r>
          </w:p>
        </w:tc>
        <w:tc>
          <w:tcPr>
            <w:tcW w:w="3500" w:type="dxa"/>
            <w:gridSpan w:val="2"/>
          </w:tcPr>
          <w:p w14:paraId="3AFEF842" w14:textId="1758BDD8"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Doctor lider del programa</w:t>
            </w:r>
          </w:p>
        </w:tc>
      </w:tr>
      <w:tr w:rsidR="006F0F4D" w:rsidRPr="00403307" w14:paraId="232AAC4B" w14:textId="77777777" w:rsidTr="002E5F50">
        <w:trPr>
          <w:trHeight w:val="900"/>
          <w:jc w:val="center"/>
        </w:trPr>
        <w:tc>
          <w:tcPr>
            <w:tcW w:w="674" w:type="dxa"/>
            <w:noWrap/>
          </w:tcPr>
          <w:p w14:paraId="03FE52A3" w14:textId="4277BF24"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6</w:t>
            </w:r>
          </w:p>
        </w:tc>
        <w:tc>
          <w:tcPr>
            <w:tcW w:w="3356" w:type="dxa"/>
          </w:tcPr>
          <w:p w14:paraId="4EB4D7E2" w14:textId="06ECA059"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Formulación de competencias y resultados de aprendizaje </w:t>
            </w:r>
          </w:p>
        </w:tc>
        <w:tc>
          <w:tcPr>
            <w:tcW w:w="3500" w:type="dxa"/>
            <w:gridSpan w:val="2"/>
            <w:vMerge w:val="restart"/>
          </w:tcPr>
          <w:p w14:paraId="3ED028C2" w14:textId="77777777" w:rsidR="006F0F4D" w:rsidRPr="00B97613" w:rsidRDefault="006F0F4D" w:rsidP="00C11CE9">
            <w:pPr>
              <w:spacing w:line="480" w:lineRule="auto"/>
              <w:ind w:left="164"/>
              <w:jc w:val="both"/>
              <w:rPr>
                <w:rFonts w:ascii="Times New Roman" w:hAnsi="Times New Roman" w:cs="Times New Roman"/>
                <w:sz w:val="24"/>
                <w:szCs w:val="24"/>
              </w:rPr>
            </w:pPr>
          </w:p>
          <w:p w14:paraId="0ACADA70" w14:textId="52B87DAE"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Doctor lider del programa, Vicerectoria Administrativa y Financiera</w:t>
            </w:r>
          </w:p>
        </w:tc>
      </w:tr>
      <w:tr w:rsidR="006F0F4D" w:rsidRPr="00403307" w14:paraId="65F3D9F9" w14:textId="77777777" w:rsidTr="002E5F50">
        <w:trPr>
          <w:trHeight w:val="900"/>
          <w:jc w:val="center"/>
        </w:trPr>
        <w:tc>
          <w:tcPr>
            <w:tcW w:w="674" w:type="dxa"/>
            <w:noWrap/>
          </w:tcPr>
          <w:p w14:paraId="26CA5CD7" w14:textId="0ABA68EF"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7</w:t>
            </w:r>
          </w:p>
        </w:tc>
        <w:tc>
          <w:tcPr>
            <w:tcW w:w="3356" w:type="dxa"/>
          </w:tcPr>
          <w:p w14:paraId="3C586119" w14:textId="2C5861CE"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Estructuración del plan de estudios y créditos </w:t>
            </w:r>
          </w:p>
        </w:tc>
        <w:tc>
          <w:tcPr>
            <w:tcW w:w="3500" w:type="dxa"/>
            <w:gridSpan w:val="2"/>
            <w:vMerge/>
          </w:tcPr>
          <w:p w14:paraId="2591D061" w14:textId="77777777" w:rsidR="006F0F4D" w:rsidRPr="00B97613" w:rsidRDefault="006F0F4D" w:rsidP="00C11CE9">
            <w:pPr>
              <w:spacing w:line="480" w:lineRule="auto"/>
              <w:ind w:left="164"/>
              <w:jc w:val="both"/>
              <w:rPr>
                <w:rFonts w:ascii="Times New Roman" w:hAnsi="Times New Roman" w:cs="Times New Roman"/>
                <w:sz w:val="24"/>
                <w:szCs w:val="24"/>
              </w:rPr>
            </w:pPr>
          </w:p>
        </w:tc>
      </w:tr>
      <w:tr w:rsidR="006F0F4D" w:rsidRPr="00403307" w14:paraId="06BF5117" w14:textId="77777777" w:rsidTr="002E5F50">
        <w:trPr>
          <w:trHeight w:val="900"/>
          <w:jc w:val="center"/>
        </w:trPr>
        <w:tc>
          <w:tcPr>
            <w:tcW w:w="674" w:type="dxa"/>
            <w:noWrap/>
          </w:tcPr>
          <w:p w14:paraId="2350F97D" w14:textId="55ACF287"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8</w:t>
            </w:r>
          </w:p>
        </w:tc>
        <w:tc>
          <w:tcPr>
            <w:tcW w:w="3356" w:type="dxa"/>
          </w:tcPr>
          <w:p w14:paraId="748000BB" w14:textId="66E104F3"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Revisión de referentes académicos y normativos </w:t>
            </w:r>
          </w:p>
        </w:tc>
        <w:tc>
          <w:tcPr>
            <w:tcW w:w="3500" w:type="dxa"/>
            <w:gridSpan w:val="2"/>
            <w:vMerge/>
          </w:tcPr>
          <w:p w14:paraId="6DA8FB58" w14:textId="77777777" w:rsidR="006F0F4D" w:rsidRPr="00B97613" w:rsidRDefault="006F0F4D" w:rsidP="00C11CE9">
            <w:pPr>
              <w:spacing w:line="480" w:lineRule="auto"/>
              <w:ind w:left="164"/>
              <w:jc w:val="both"/>
              <w:rPr>
                <w:rFonts w:ascii="Times New Roman" w:hAnsi="Times New Roman" w:cs="Times New Roman"/>
                <w:sz w:val="24"/>
                <w:szCs w:val="24"/>
              </w:rPr>
            </w:pPr>
          </w:p>
        </w:tc>
      </w:tr>
      <w:tr w:rsidR="006F0F4D" w:rsidRPr="00403307" w14:paraId="5D61D525" w14:textId="77777777" w:rsidTr="002E5F50">
        <w:trPr>
          <w:trHeight w:val="900"/>
          <w:jc w:val="center"/>
        </w:trPr>
        <w:tc>
          <w:tcPr>
            <w:tcW w:w="674" w:type="dxa"/>
            <w:noWrap/>
          </w:tcPr>
          <w:p w14:paraId="628F9C31" w14:textId="6187CB4C"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9</w:t>
            </w:r>
          </w:p>
        </w:tc>
        <w:tc>
          <w:tcPr>
            <w:tcW w:w="3356" w:type="dxa"/>
          </w:tcPr>
          <w:p w14:paraId="3A67E9A1" w14:textId="318F0777"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Recolección estructurada de información institucional </w:t>
            </w:r>
            <w:r w:rsidRPr="00B97613">
              <w:rPr>
                <w:rFonts w:ascii="Times New Roman" w:hAnsi="Times New Roman" w:cs="Times New Roman"/>
                <w:sz w:val="24"/>
                <w:szCs w:val="24"/>
              </w:rPr>
              <w:lastRenderedPageBreak/>
              <w:t>(financiero, talento humano, infraestructura)</w:t>
            </w:r>
          </w:p>
        </w:tc>
        <w:tc>
          <w:tcPr>
            <w:tcW w:w="3500" w:type="dxa"/>
            <w:gridSpan w:val="2"/>
            <w:vMerge w:val="restart"/>
          </w:tcPr>
          <w:p w14:paraId="3F7A998F" w14:textId="571E2670"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lastRenderedPageBreak/>
              <w:t>Doctor lider del programa, Vicerectoria Administrativa y Financiera</w:t>
            </w:r>
          </w:p>
        </w:tc>
      </w:tr>
      <w:tr w:rsidR="006F0F4D" w:rsidRPr="00403307" w14:paraId="0CDAB9D3" w14:textId="77777777" w:rsidTr="002E5F50">
        <w:trPr>
          <w:trHeight w:val="900"/>
          <w:jc w:val="center"/>
        </w:trPr>
        <w:tc>
          <w:tcPr>
            <w:tcW w:w="674" w:type="dxa"/>
            <w:noWrap/>
          </w:tcPr>
          <w:p w14:paraId="073905FA" w14:textId="3AB57818"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10</w:t>
            </w:r>
          </w:p>
        </w:tc>
        <w:tc>
          <w:tcPr>
            <w:tcW w:w="3356" w:type="dxa"/>
          </w:tcPr>
          <w:p w14:paraId="31A70B8F" w14:textId="5ECD0FA7"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Construcción de anexos documentales </w:t>
            </w:r>
          </w:p>
        </w:tc>
        <w:tc>
          <w:tcPr>
            <w:tcW w:w="3500" w:type="dxa"/>
            <w:gridSpan w:val="2"/>
            <w:vMerge/>
          </w:tcPr>
          <w:p w14:paraId="70732837" w14:textId="77777777" w:rsidR="006F0F4D" w:rsidRPr="00B97613" w:rsidRDefault="006F0F4D" w:rsidP="00C11CE9">
            <w:pPr>
              <w:spacing w:line="480" w:lineRule="auto"/>
              <w:ind w:left="164"/>
              <w:jc w:val="both"/>
              <w:rPr>
                <w:rFonts w:ascii="Times New Roman" w:hAnsi="Times New Roman" w:cs="Times New Roman"/>
                <w:sz w:val="24"/>
                <w:szCs w:val="24"/>
              </w:rPr>
            </w:pPr>
          </w:p>
        </w:tc>
      </w:tr>
      <w:tr w:rsidR="006F0F4D" w:rsidRPr="00403307" w14:paraId="1E99FC69" w14:textId="77777777" w:rsidTr="002E5F50">
        <w:trPr>
          <w:trHeight w:val="1986"/>
          <w:jc w:val="center"/>
        </w:trPr>
        <w:tc>
          <w:tcPr>
            <w:tcW w:w="674" w:type="dxa"/>
            <w:noWrap/>
          </w:tcPr>
          <w:p w14:paraId="2AFAD497" w14:textId="7BDE58D3" w:rsidR="006F0F4D" w:rsidRPr="00403307" w:rsidRDefault="006F0F4D" w:rsidP="00C11CE9">
            <w:pPr>
              <w:spacing w:line="480" w:lineRule="auto"/>
              <w:ind w:left="164"/>
              <w:jc w:val="both"/>
              <w:rPr>
                <w:rFonts w:ascii="Times New Roman" w:hAnsi="Times New Roman" w:cs="Times New Roman"/>
                <w:b/>
                <w:bCs/>
                <w:sz w:val="24"/>
                <w:szCs w:val="24"/>
              </w:rPr>
            </w:pPr>
            <w:r w:rsidRPr="00215E79">
              <w:rPr>
                <w:rFonts w:ascii="Times New Roman" w:hAnsi="Times New Roman" w:cs="Times New Roman"/>
                <w:b/>
                <w:bCs/>
                <w:sz w:val="24"/>
                <w:szCs w:val="24"/>
              </w:rPr>
              <w:t>11</w:t>
            </w:r>
          </w:p>
        </w:tc>
        <w:tc>
          <w:tcPr>
            <w:tcW w:w="3356" w:type="dxa"/>
          </w:tcPr>
          <w:p w14:paraId="73BA81B0" w14:textId="1C028AB8"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Consolidación del documento maestro del programa </w:t>
            </w:r>
          </w:p>
        </w:tc>
        <w:tc>
          <w:tcPr>
            <w:tcW w:w="3500" w:type="dxa"/>
            <w:gridSpan w:val="2"/>
          </w:tcPr>
          <w:p w14:paraId="550E3F29" w14:textId="28907642" w:rsidR="006F0F4D" w:rsidRPr="00B97613" w:rsidRDefault="006F0F4D"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Vicerrectoria Academica, Administrativa y Financiera, Investigación e innovación y extensión</w:t>
            </w:r>
          </w:p>
        </w:tc>
      </w:tr>
      <w:tr w:rsidR="00D8283C" w:rsidRPr="00403307" w14:paraId="70D61C29" w14:textId="77777777" w:rsidTr="002E5F50">
        <w:trPr>
          <w:trHeight w:val="615"/>
          <w:jc w:val="center"/>
        </w:trPr>
        <w:tc>
          <w:tcPr>
            <w:tcW w:w="7530" w:type="dxa"/>
            <w:gridSpan w:val="4"/>
            <w:noWrap/>
          </w:tcPr>
          <w:p w14:paraId="1056E684" w14:textId="61E8DBC0" w:rsidR="00D8283C" w:rsidRPr="00B97613" w:rsidRDefault="00D8283C" w:rsidP="00C11CE9">
            <w:pPr>
              <w:spacing w:line="480" w:lineRule="auto"/>
              <w:ind w:left="164"/>
              <w:jc w:val="center"/>
              <w:rPr>
                <w:rFonts w:ascii="Times New Roman" w:hAnsi="Times New Roman" w:cs="Times New Roman"/>
                <w:sz w:val="24"/>
                <w:szCs w:val="24"/>
              </w:rPr>
            </w:pPr>
            <w:r w:rsidRPr="00D9152A">
              <w:rPr>
                <w:rFonts w:ascii="Times New Roman" w:hAnsi="Times New Roman" w:cs="Times New Roman"/>
                <w:b/>
                <w:bCs/>
                <w:sz w:val="24"/>
                <w:szCs w:val="24"/>
              </w:rPr>
              <w:t>Fase III: Validación estructurada del programa</w:t>
            </w:r>
          </w:p>
        </w:tc>
      </w:tr>
      <w:tr w:rsidR="009D216F" w:rsidRPr="00403307" w14:paraId="37D6CB1B" w14:textId="77777777" w:rsidTr="002E5F50">
        <w:trPr>
          <w:trHeight w:val="411"/>
          <w:jc w:val="center"/>
        </w:trPr>
        <w:tc>
          <w:tcPr>
            <w:tcW w:w="674" w:type="dxa"/>
            <w:noWrap/>
          </w:tcPr>
          <w:p w14:paraId="553B47DB" w14:textId="41CB1FB0" w:rsidR="009D216F" w:rsidRPr="00215E79" w:rsidRDefault="009D216F" w:rsidP="00C11CE9">
            <w:pPr>
              <w:spacing w:line="480" w:lineRule="auto"/>
              <w:ind w:left="164"/>
              <w:jc w:val="center"/>
              <w:rPr>
                <w:rFonts w:ascii="Times New Roman" w:hAnsi="Times New Roman" w:cs="Times New Roman"/>
                <w:b/>
                <w:bCs/>
                <w:sz w:val="24"/>
                <w:szCs w:val="24"/>
              </w:rPr>
            </w:pPr>
            <w:r w:rsidRPr="00D9152A">
              <w:rPr>
                <w:rFonts w:ascii="Times New Roman" w:hAnsi="Times New Roman" w:cs="Times New Roman"/>
                <w:b/>
                <w:bCs/>
                <w:sz w:val="24"/>
                <w:szCs w:val="24"/>
              </w:rPr>
              <w:t>No</w:t>
            </w:r>
          </w:p>
        </w:tc>
        <w:tc>
          <w:tcPr>
            <w:tcW w:w="3356" w:type="dxa"/>
          </w:tcPr>
          <w:p w14:paraId="5E408143" w14:textId="288B7429" w:rsidR="009D216F" w:rsidRPr="00B97613" w:rsidRDefault="009D216F" w:rsidP="00C11CE9">
            <w:pPr>
              <w:spacing w:line="480" w:lineRule="auto"/>
              <w:ind w:left="164"/>
              <w:jc w:val="center"/>
              <w:rPr>
                <w:rFonts w:ascii="Times New Roman" w:hAnsi="Times New Roman" w:cs="Times New Roman"/>
                <w:sz w:val="24"/>
                <w:szCs w:val="24"/>
              </w:rPr>
            </w:pPr>
            <w:r w:rsidRPr="00D9152A">
              <w:rPr>
                <w:rFonts w:ascii="Times New Roman" w:hAnsi="Times New Roman" w:cs="Times New Roman"/>
                <w:b/>
                <w:bCs/>
                <w:sz w:val="24"/>
                <w:szCs w:val="24"/>
              </w:rPr>
              <w:t>Actividad</w:t>
            </w:r>
          </w:p>
        </w:tc>
        <w:tc>
          <w:tcPr>
            <w:tcW w:w="3500" w:type="dxa"/>
            <w:gridSpan w:val="2"/>
          </w:tcPr>
          <w:p w14:paraId="6BABC5F9" w14:textId="0AAF8C6A" w:rsidR="009D216F" w:rsidRPr="00B97613" w:rsidRDefault="009D216F" w:rsidP="00C11CE9">
            <w:pPr>
              <w:spacing w:line="480" w:lineRule="auto"/>
              <w:ind w:left="164"/>
              <w:jc w:val="center"/>
              <w:rPr>
                <w:rFonts w:ascii="Times New Roman" w:hAnsi="Times New Roman" w:cs="Times New Roman"/>
                <w:sz w:val="24"/>
                <w:szCs w:val="24"/>
              </w:rPr>
            </w:pPr>
            <w:r w:rsidRPr="00D9152A">
              <w:rPr>
                <w:rFonts w:ascii="Times New Roman" w:hAnsi="Times New Roman" w:cs="Times New Roman"/>
                <w:b/>
                <w:bCs/>
                <w:sz w:val="24"/>
                <w:szCs w:val="24"/>
              </w:rPr>
              <w:t>E</w:t>
            </w:r>
            <w:r>
              <w:rPr>
                <w:rFonts w:ascii="Times New Roman" w:hAnsi="Times New Roman" w:cs="Times New Roman"/>
                <w:b/>
                <w:bCs/>
                <w:sz w:val="24"/>
                <w:szCs w:val="24"/>
              </w:rPr>
              <w:t>ncargado</w:t>
            </w:r>
          </w:p>
        </w:tc>
      </w:tr>
      <w:tr w:rsidR="009D216F" w:rsidRPr="00403307" w14:paraId="586F05B9" w14:textId="77777777" w:rsidTr="002E5F50">
        <w:trPr>
          <w:trHeight w:val="900"/>
          <w:jc w:val="center"/>
        </w:trPr>
        <w:tc>
          <w:tcPr>
            <w:tcW w:w="674" w:type="dxa"/>
            <w:noWrap/>
          </w:tcPr>
          <w:p w14:paraId="48A8EF02" w14:textId="08F41ED7" w:rsidR="009D216F" w:rsidRPr="00215E79" w:rsidRDefault="009D216F" w:rsidP="00C11CE9">
            <w:pPr>
              <w:spacing w:line="480" w:lineRule="auto"/>
              <w:ind w:left="164"/>
              <w:jc w:val="both"/>
              <w:rPr>
                <w:rFonts w:ascii="Times New Roman" w:hAnsi="Times New Roman" w:cs="Times New Roman"/>
                <w:b/>
                <w:bCs/>
                <w:sz w:val="24"/>
                <w:szCs w:val="24"/>
              </w:rPr>
            </w:pPr>
            <w:r w:rsidRPr="00D9152A">
              <w:rPr>
                <w:rFonts w:ascii="Times New Roman" w:hAnsi="Times New Roman" w:cs="Times New Roman"/>
                <w:b/>
                <w:bCs/>
                <w:sz w:val="24"/>
                <w:szCs w:val="24"/>
              </w:rPr>
              <w:t>12</w:t>
            </w:r>
          </w:p>
        </w:tc>
        <w:tc>
          <w:tcPr>
            <w:tcW w:w="3356" w:type="dxa"/>
          </w:tcPr>
          <w:p w14:paraId="13E5FE5D" w14:textId="184FDEB2" w:rsidR="009D216F" w:rsidRPr="00B97613" w:rsidRDefault="009D216F"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Envío del documento para revisión técnica y académica</w:t>
            </w:r>
          </w:p>
        </w:tc>
        <w:tc>
          <w:tcPr>
            <w:tcW w:w="3500" w:type="dxa"/>
            <w:gridSpan w:val="2"/>
            <w:vMerge w:val="restart"/>
          </w:tcPr>
          <w:p w14:paraId="0BAA8027" w14:textId="77777777" w:rsidR="009D216F" w:rsidRDefault="009D216F" w:rsidP="00C11CE9">
            <w:pPr>
              <w:spacing w:line="480" w:lineRule="auto"/>
              <w:ind w:left="164"/>
              <w:jc w:val="both"/>
              <w:rPr>
                <w:rFonts w:ascii="Times New Roman" w:hAnsi="Times New Roman" w:cs="Times New Roman"/>
                <w:b/>
                <w:bCs/>
                <w:sz w:val="24"/>
                <w:szCs w:val="24"/>
              </w:rPr>
            </w:pPr>
          </w:p>
          <w:p w14:paraId="270300C6" w14:textId="77777777" w:rsidR="009D216F" w:rsidRDefault="009D216F" w:rsidP="00C11CE9">
            <w:pPr>
              <w:spacing w:line="480" w:lineRule="auto"/>
              <w:ind w:left="164"/>
              <w:jc w:val="both"/>
              <w:rPr>
                <w:rFonts w:ascii="Times New Roman" w:hAnsi="Times New Roman" w:cs="Times New Roman"/>
                <w:b/>
                <w:bCs/>
                <w:sz w:val="24"/>
                <w:szCs w:val="24"/>
              </w:rPr>
            </w:pPr>
          </w:p>
          <w:p w14:paraId="39416162" w14:textId="77777777" w:rsidR="009D216F" w:rsidRDefault="009D216F" w:rsidP="00C11CE9">
            <w:pPr>
              <w:spacing w:line="480" w:lineRule="auto"/>
              <w:ind w:left="164"/>
              <w:jc w:val="both"/>
              <w:rPr>
                <w:rFonts w:ascii="Times New Roman" w:hAnsi="Times New Roman" w:cs="Times New Roman"/>
                <w:b/>
                <w:bCs/>
                <w:sz w:val="24"/>
                <w:szCs w:val="24"/>
              </w:rPr>
            </w:pPr>
          </w:p>
          <w:p w14:paraId="795BF911" w14:textId="1C41BB0E" w:rsidR="009D216F" w:rsidRPr="00B97613" w:rsidRDefault="009D216F"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Vicerrectoria Academica, Administrativa y Financiera</w:t>
            </w:r>
          </w:p>
        </w:tc>
      </w:tr>
      <w:tr w:rsidR="00837D47" w:rsidRPr="00403307" w14:paraId="129D06EE" w14:textId="77777777" w:rsidTr="002E5F50">
        <w:trPr>
          <w:trHeight w:val="900"/>
          <w:jc w:val="center"/>
        </w:trPr>
        <w:tc>
          <w:tcPr>
            <w:tcW w:w="674" w:type="dxa"/>
            <w:noWrap/>
          </w:tcPr>
          <w:p w14:paraId="74DF917E" w14:textId="4B1F1C2B" w:rsidR="00837D47" w:rsidRPr="00215E79" w:rsidRDefault="00837D47" w:rsidP="00C11CE9">
            <w:pPr>
              <w:spacing w:line="480" w:lineRule="auto"/>
              <w:ind w:left="164"/>
              <w:jc w:val="both"/>
              <w:rPr>
                <w:rFonts w:ascii="Times New Roman" w:hAnsi="Times New Roman" w:cs="Times New Roman"/>
                <w:b/>
                <w:bCs/>
                <w:sz w:val="24"/>
                <w:szCs w:val="24"/>
              </w:rPr>
            </w:pPr>
            <w:r w:rsidRPr="00D9152A">
              <w:rPr>
                <w:rFonts w:ascii="Times New Roman" w:hAnsi="Times New Roman" w:cs="Times New Roman"/>
                <w:b/>
                <w:bCs/>
                <w:sz w:val="24"/>
                <w:szCs w:val="24"/>
              </w:rPr>
              <w:t>13</w:t>
            </w:r>
          </w:p>
        </w:tc>
        <w:tc>
          <w:tcPr>
            <w:tcW w:w="3356" w:type="dxa"/>
          </w:tcPr>
          <w:p w14:paraId="3FDD77C0" w14:textId="03887EBB" w:rsidR="00837D47" w:rsidRPr="00B97613" w:rsidRDefault="00837D4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Validación del cumplimiento normativeRevisión del cumplimiento del los contenido de las condiciones ((Decreto 1330 y Resolución 021795) (MEN – SACES)</w:t>
            </w:r>
          </w:p>
        </w:tc>
        <w:tc>
          <w:tcPr>
            <w:tcW w:w="3500" w:type="dxa"/>
            <w:gridSpan w:val="2"/>
            <w:vMerge/>
          </w:tcPr>
          <w:p w14:paraId="2E47C6A9" w14:textId="77777777" w:rsidR="00837D47" w:rsidRPr="00B97613" w:rsidRDefault="00837D47" w:rsidP="00C11CE9">
            <w:pPr>
              <w:spacing w:line="480" w:lineRule="auto"/>
              <w:ind w:left="164"/>
              <w:jc w:val="both"/>
              <w:rPr>
                <w:rFonts w:ascii="Times New Roman" w:hAnsi="Times New Roman" w:cs="Times New Roman"/>
                <w:sz w:val="24"/>
                <w:szCs w:val="24"/>
              </w:rPr>
            </w:pPr>
          </w:p>
        </w:tc>
      </w:tr>
      <w:tr w:rsidR="00837D47" w:rsidRPr="00403307" w14:paraId="20A2DF2B" w14:textId="77777777" w:rsidTr="002E5F50">
        <w:trPr>
          <w:trHeight w:val="900"/>
          <w:jc w:val="center"/>
        </w:trPr>
        <w:tc>
          <w:tcPr>
            <w:tcW w:w="674" w:type="dxa"/>
            <w:noWrap/>
          </w:tcPr>
          <w:p w14:paraId="29C8B1B0" w14:textId="26728EFF" w:rsidR="00837D47" w:rsidRPr="00215E79" w:rsidRDefault="00837D47" w:rsidP="00C11CE9">
            <w:pPr>
              <w:spacing w:line="480" w:lineRule="auto"/>
              <w:ind w:left="164"/>
              <w:jc w:val="both"/>
              <w:rPr>
                <w:rFonts w:ascii="Times New Roman" w:hAnsi="Times New Roman" w:cs="Times New Roman"/>
                <w:b/>
                <w:bCs/>
                <w:sz w:val="24"/>
                <w:szCs w:val="24"/>
              </w:rPr>
            </w:pPr>
            <w:r w:rsidRPr="00D9152A">
              <w:rPr>
                <w:rFonts w:ascii="Times New Roman" w:hAnsi="Times New Roman" w:cs="Times New Roman"/>
                <w:b/>
                <w:bCs/>
                <w:sz w:val="24"/>
                <w:szCs w:val="24"/>
              </w:rPr>
              <w:t>14</w:t>
            </w:r>
          </w:p>
        </w:tc>
        <w:tc>
          <w:tcPr>
            <w:tcW w:w="3356" w:type="dxa"/>
          </w:tcPr>
          <w:p w14:paraId="135567E9" w14:textId="13E495EB" w:rsidR="00837D47" w:rsidRPr="00B97613" w:rsidRDefault="00837D4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Ajuste y corrección de la documentación </w:t>
            </w:r>
          </w:p>
        </w:tc>
        <w:tc>
          <w:tcPr>
            <w:tcW w:w="3500" w:type="dxa"/>
            <w:gridSpan w:val="2"/>
            <w:vMerge/>
          </w:tcPr>
          <w:p w14:paraId="4E80073F" w14:textId="77777777" w:rsidR="00837D47" w:rsidRPr="00B97613" w:rsidRDefault="00837D47" w:rsidP="00C11CE9">
            <w:pPr>
              <w:spacing w:line="480" w:lineRule="auto"/>
              <w:ind w:left="164"/>
              <w:jc w:val="both"/>
              <w:rPr>
                <w:rFonts w:ascii="Times New Roman" w:hAnsi="Times New Roman" w:cs="Times New Roman"/>
                <w:sz w:val="24"/>
                <w:szCs w:val="24"/>
              </w:rPr>
            </w:pPr>
          </w:p>
        </w:tc>
      </w:tr>
      <w:tr w:rsidR="00837D47" w:rsidRPr="00403307" w14:paraId="5FF737F9" w14:textId="77777777" w:rsidTr="002E5F50">
        <w:trPr>
          <w:trHeight w:val="331"/>
          <w:jc w:val="center"/>
        </w:trPr>
        <w:tc>
          <w:tcPr>
            <w:tcW w:w="674" w:type="dxa"/>
            <w:noWrap/>
          </w:tcPr>
          <w:p w14:paraId="10ACA20C" w14:textId="43582493" w:rsidR="00837D47" w:rsidRPr="00215E79" w:rsidRDefault="00837D47" w:rsidP="00C11CE9">
            <w:pPr>
              <w:spacing w:line="480" w:lineRule="auto"/>
              <w:ind w:left="164"/>
              <w:jc w:val="both"/>
              <w:rPr>
                <w:rFonts w:ascii="Times New Roman" w:hAnsi="Times New Roman" w:cs="Times New Roman"/>
                <w:b/>
                <w:bCs/>
                <w:sz w:val="24"/>
                <w:szCs w:val="24"/>
              </w:rPr>
            </w:pPr>
            <w:r w:rsidRPr="00D9152A">
              <w:rPr>
                <w:rFonts w:ascii="Times New Roman" w:hAnsi="Times New Roman" w:cs="Times New Roman"/>
                <w:b/>
                <w:bCs/>
                <w:sz w:val="24"/>
                <w:szCs w:val="24"/>
              </w:rPr>
              <w:t>15</w:t>
            </w:r>
          </w:p>
        </w:tc>
        <w:tc>
          <w:tcPr>
            <w:tcW w:w="3356" w:type="dxa"/>
          </w:tcPr>
          <w:p w14:paraId="49D15869" w14:textId="277FEAD4" w:rsidR="00837D47" w:rsidRPr="00B97613" w:rsidRDefault="00837D47" w:rsidP="00C11CE9">
            <w:pPr>
              <w:spacing w:line="480" w:lineRule="auto"/>
              <w:ind w:left="164"/>
              <w:jc w:val="both"/>
              <w:rPr>
                <w:rFonts w:ascii="Times New Roman" w:hAnsi="Times New Roman" w:cs="Times New Roman"/>
                <w:sz w:val="24"/>
                <w:szCs w:val="24"/>
              </w:rPr>
            </w:pPr>
            <w:r w:rsidRPr="00B97613">
              <w:rPr>
                <w:rFonts w:ascii="Times New Roman" w:hAnsi="Times New Roman" w:cs="Times New Roman"/>
                <w:sz w:val="24"/>
                <w:szCs w:val="24"/>
              </w:rPr>
              <w:t xml:space="preserve">Validación final institucional </w:t>
            </w:r>
          </w:p>
        </w:tc>
        <w:tc>
          <w:tcPr>
            <w:tcW w:w="3500" w:type="dxa"/>
            <w:gridSpan w:val="2"/>
            <w:vMerge/>
          </w:tcPr>
          <w:p w14:paraId="7F399ADE" w14:textId="77777777" w:rsidR="00837D47" w:rsidRPr="00B97613" w:rsidRDefault="00837D47" w:rsidP="00C11CE9">
            <w:pPr>
              <w:spacing w:line="480" w:lineRule="auto"/>
              <w:ind w:left="164"/>
              <w:jc w:val="both"/>
              <w:rPr>
                <w:rFonts w:ascii="Times New Roman" w:hAnsi="Times New Roman" w:cs="Times New Roman"/>
                <w:sz w:val="24"/>
                <w:szCs w:val="24"/>
              </w:rPr>
            </w:pPr>
          </w:p>
        </w:tc>
      </w:tr>
      <w:tr w:rsidR="0082158E" w:rsidRPr="00403307" w14:paraId="680B1B57" w14:textId="77777777" w:rsidTr="002E5F50">
        <w:trPr>
          <w:trHeight w:val="689"/>
          <w:jc w:val="center"/>
        </w:trPr>
        <w:tc>
          <w:tcPr>
            <w:tcW w:w="7530" w:type="dxa"/>
            <w:gridSpan w:val="4"/>
            <w:noWrap/>
          </w:tcPr>
          <w:p w14:paraId="6528C499" w14:textId="59BCFB4E" w:rsidR="0082158E" w:rsidRPr="00B97613" w:rsidRDefault="0082158E" w:rsidP="00C11CE9">
            <w:pPr>
              <w:spacing w:line="480" w:lineRule="auto"/>
              <w:ind w:left="164"/>
              <w:jc w:val="center"/>
              <w:rPr>
                <w:rFonts w:ascii="Times New Roman" w:hAnsi="Times New Roman" w:cs="Times New Roman"/>
                <w:sz w:val="24"/>
                <w:szCs w:val="24"/>
              </w:rPr>
            </w:pPr>
            <w:r w:rsidRPr="009859C0">
              <w:rPr>
                <w:rFonts w:ascii="Times New Roman" w:hAnsi="Times New Roman" w:cs="Times New Roman"/>
                <w:b/>
                <w:bCs/>
                <w:sz w:val="24"/>
                <w:szCs w:val="24"/>
              </w:rPr>
              <w:t>Fase IV: Aprobación y cargue en SACES</w:t>
            </w:r>
          </w:p>
        </w:tc>
      </w:tr>
      <w:tr w:rsidR="009D3EC1" w:rsidRPr="009859C0" w14:paraId="0508FA10" w14:textId="77777777" w:rsidTr="002E5F50">
        <w:trPr>
          <w:trHeight w:val="346"/>
          <w:jc w:val="center"/>
        </w:trPr>
        <w:tc>
          <w:tcPr>
            <w:tcW w:w="674" w:type="dxa"/>
            <w:noWrap/>
            <w:hideMark/>
          </w:tcPr>
          <w:p w14:paraId="250E1948" w14:textId="77777777" w:rsidR="009D3EC1" w:rsidRPr="009859C0" w:rsidRDefault="009D3EC1" w:rsidP="00C11CE9">
            <w:pPr>
              <w:spacing w:line="480" w:lineRule="auto"/>
              <w:ind w:left="164"/>
              <w:jc w:val="center"/>
              <w:rPr>
                <w:rFonts w:ascii="Times New Roman" w:hAnsi="Times New Roman" w:cs="Times New Roman"/>
                <w:b/>
                <w:bCs/>
                <w:sz w:val="24"/>
                <w:szCs w:val="24"/>
              </w:rPr>
            </w:pPr>
            <w:r w:rsidRPr="009859C0">
              <w:rPr>
                <w:rFonts w:ascii="Times New Roman" w:hAnsi="Times New Roman" w:cs="Times New Roman"/>
                <w:b/>
                <w:bCs/>
                <w:sz w:val="24"/>
                <w:szCs w:val="24"/>
              </w:rPr>
              <w:t>No</w:t>
            </w:r>
          </w:p>
        </w:tc>
        <w:tc>
          <w:tcPr>
            <w:tcW w:w="3364" w:type="dxa"/>
            <w:gridSpan w:val="2"/>
            <w:hideMark/>
          </w:tcPr>
          <w:p w14:paraId="28ECA058" w14:textId="77777777" w:rsidR="009D3EC1" w:rsidRPr="009859C0" w:rsidRDefault="009D3EC1" w:rsidP="00C11CE9">
            <w:pPr>
              <w:spacing w:line="480" w:lineRule="auto"/>
              <w:ind w:left="164"/>
              <w:jc w:val="center"/>
              <w:rPr>
                <w:rFonts w:ascii="Times New Roman" w:hAnsi="Times New Roman" w:cs="Times New Roman"/>
                <w:b/>
                <w:bCs/>
                <w:sz w:val="24"/>
                <w:szCs w:val="24"/>
              </w:rPr>
            </w:pPr>
            <w:r w:rsidRPr="009859C0">
              <w:rPr>
                <w:rFonts w:ascii="Times New Roman" w:hAnsi="Times New Roman" w:cs="Times New Roman"/>
                <w:b/>
                <w:bCs/>
                <w:sz w:val="24"/>
                <w:szCs w:val="24"/>
              </w:rPr>
              <w:t>Actividad</w:t>
            </w:r>
          </w:p>
        </w:tc>
        <w:tc>
          <w:tcPr>
            <w:tcW w:w="3492" w:type="dxa"/>
            <w:hideMark/>
          </w:tcPr>
          <w:p w14:paraId="18D02ADC" w14:textId="77777777" w:rsidR="009D3EC1" w:rsidRPr="009859C0" w:rsidRDefault="009D3EC1" w:rsidP="00C11CE9">
            <w:pPr>
              <w:spacing w:line="480" w:lineRule="auto"/>
              <w:ind w:left="164"/>
              <w:jc w:val="center"/>
              <w:rPr>
                <w:rFonts w:ascii="Times New Roman" w:hAnsi="Times New Roman" w:cs="Times New Roman"/>
                <w:b/>
                <w:bCs/>
                <w:sz w:val="24"/>
                <w:szCs w:val="24"/>
              </w:rPr>
            </w:pPr>
            <w:r w:rsidRPr="009859C0">
              <w:rPr>
                <w:rFonts w:ascii="Times New Roman" w:hAnsi="Times New Roman" w:cs="Times New Roman"/>
                <w:b/>
                <w:bCs/>
                <w:sz w:val="24"/>
                <w:szCs w:val="24"/>
              </w:rPr>
              <w:t>ENCARGADO</w:t>
            </w:r>
          </w:p>
        </w:tc>
      </w:tr>
      <w:tr w:rsidR="009D3EC1" w:rsidRPr="009859C0" w14:paraId="24105655" w14:textId="77777777" w:rsidTr="002E5F50">
        <w:trPr>
          <w:trHeight w:val="900"/>
          <w:jc w:val="center"/>
        </w:trPr>
        <w:tc>
          <w:tcPr>
            <w:tcW w:w="674" w:type="dxa"/>
            <w:noWrap/>
            <w:hideMark/>
          </w:tcPr>
          <w:p w14:paraId="446DFDDF" w14:textId="77777777" w:rsidR="009D3EC1" w:rsidRPr="009859C0" w:rsidRDefault="009D3EC1" w:rsidP="00C11CE9">
            <w:pPr>
              <w:spacing w:line="480" w:lineRule="auto"/>
              <w:ind w:left="164"/>
              <w:jc w:val="both"/>
              <w:rPr>
                <w:rFonts w:ascii="Times New Roman" w:hAnsi="Times New Roman" w:cs="Times New Roman"/>
                <w:b/>
                <w:bCs/>
                <w:sz w:val="24"/>
                <w:szCs w:val="24"/>
              </w:rPr>
            </w:pPr>
            <w:r w:rsidRPr="009859C0">
              <w:rPr>
                <w:rFonts w:ascii="Times New Roman" w:hAnsi="Times New Roman" w:cs="Times New Roman"/>
                <w:b/>
                <w:bCs/>
                <w:sz w:val="24"/>
                <w:szCs w:val="24"/>
              </w:rPr>
              <w:lastRenderedPageBreak/>
              <w:t>16</w:t>
            </w:r>
          </w:p>
        </w:tc>
        <w:tc>
          <w:tcPr>
            <w:tcW w:w="3364" w:type="dxa"/>
            <w:gridSpan w:val="2"/>
            <w:hideMark/>
          </w:tcPr>
          <w:p w14:paraId="4AB1277B"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 xml:space="preserve">Presentación del programa ante Consejo Académico </w:t>
            </w:r>
          </w:p>
        </w:tc>
        <w:tc>
          <w:tcPr>
            <w:tcW w:w="3492" w:type="dxa"/>
            <w:hideMark/>
          </w:tcPr>
          <w:p w14:paraId="094480DD"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Doctor líder del programa, Rectoria, Vicerrectoria Academica y Financiera</w:t>
            </w:r>
          </w:p>
        </w:tc>
      </w:tr>
      <w:tr w:rsidR="009D3EC1" w:rsidRPr="009859C0" w14:paraId="18BFD569" w14:textId="77777777" w:rsidTr="002E5F50">
        <w:trPr>
          <w:trHeight w:val="1200"/>
          <w:jc w:val="center"/>
        </w:trPr>
        <w:tc>
          <w:tcPr>
            <w:tcW w:w="674" w:type="dxa"/>
            <w:noWrap/>
            <w:hideMark/>
          </w:tcPr>
          <w:p w14:paraId="21CCCFA0" w14:textId="77777777" w:rsidR="009D3EC1" w:rsidRPr="009859C0" w:rsidRDefault="009D3EC1" w:rsidP="00C11CE9">
            <w:pPr>
              <w:spacing w:line="480" w:lineRule="auto"/>
              <w:ind w:left="164"/>
              <w:jc w:val="both"/>
              <w:rPr>
                <w:rFonts w:ascii="Times New Roman" w:hAnsi="Times New Roman" w:cs="Times New Roman"/>
                <w:b/>
                <w:bCs/>
                <w:sz w:val="24"/>
                <w:szCs w:val="24"/>
              </w:rPr>
            </w:pPr>
            <w:r w:rsidRPr="009859C0">
              <w:rPr>
                <w:rFonts w:ascii="Times New Roman" w:hAnsi="Times New Roman" w:cs="Times New Roman"/>
                <w:b/>
                <w:bCs/>
                <w:sz w:val="24"/>
                <w:szCs w:val="24"/>
              </w:rPr>
              <w:t>17</w:t>
            </w:r>
          </w:p>
        </w:tc>
        <w:tc>
          <w:tcPr>
            <w:tcW w:w="3364" w:type="dxa"/>
            <w:gridSpan w:val="2"/>
            <w:hideMark/>
          </w:tcPr>
          <w:p w14:paraId="4945F14F"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 xml:space="preserve">Aprobación institucional del programa </w:t>
            </w:r>
          </w:p>
        </w:tc>
        <w:tc>
          <w:tcPr>
            <w:tcW w:w="3492" w:type="dxa"/>
            <w:hideMark/>
          </w:tcPr>
          <w:p w14:paraId="1B4748C8"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Rectoria, Vicerrectoria Academica, Administrativa y Financiera, Investigación e innovación y extensión</w:t>
            </w:r>
          </w:p>
        </w:tc>
      </w:tr>
      <w:tr w:rsidR="009D3EC1" w:rsidRPr="009859C0" w14:paraId="393879BB" w14:textId="77777777" w:rsidTr="002E5F50">
        <w:trPr>
          <w:trHeight w:val="900"/>
          <w:jc w:val="center"/>
        </w:trPr>
        <w:tc>
          <w:tcPr>
            <w:tcW w:w="674" w:type="dxa"/>
            <w:noWrap/>
            <w:hideMark/>
          </w:tcPr>
          <w:p w14:paraId="126ACBD4" w14:textId="77777777" w:rsidR="009D3EC1" w:rsidRPr="009859C0" w:rsidRDefault="009D3EC1" w:rsidP="00C11CE9">
            <w:pPr>
              <w:spacing w:line="480" w:lineRule="auto"/>
              <w:ind w:left="164"/>
              <w:jc w:val="both"/>
              <w:rPr>
                <w:rFonts w:ascii="Times New Roman" w:hAnsi="Times New Roman" w:cs="Times New Roman"/>
                <w:b/>
                <w:bCs/>
                <w:sz w:val="24"/>
                <w:szCs w:val="24"/>
              </w:rPr>
            </w:pPr>
            <w:r w:rsidRPr="009859C0">
              <w:rPr>
                <w:rFonts w:ascii="Times New Roman" w:hAnsi="Times New Roman" w:cs="Times New Roman"/>
                <w:b/>
                <w:bCs/>
                <w:sz w:val="24"/>
                <w:szCs w:val="24"/>
              </w:rPr>
              <w:t>18</w:t>
            </w:r>
          </w:p>
        </w:tc>
        <w:tc>
          <w:tcPr>
            <w:tcW w:w="3364" w:type="dxa"/>
            <w:gridSpan w:val="2"/>
            <w:hideMark/>
          </w:tcPr>
          <w:p w14:paraId="261A3DB6"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 xml:space="preserve">Verificación final de completitud documental </w:t>
            </w:r>
          </w:p>
        </w:tc>
        <w:tc>
          <w:tcPr>
            <w:tcW w:w="3492" w:type="dxa"/>
            <w:vMerge w:val="restart"/>
            <w:hideMark/>
          </w:tcPr>
          <w:p w14:paraId="57BE43B6"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Vicerrectoria Administrativa y Financiera</w:t>
            </w:r>
          </w:p>
        </w:tc>
      </w:tr>
      <w:tr w:rsidR="009D3EC1" w:rsidRPr="009859C0" w14:paraId="55A92072" w14:textId="77777777" w:rsidTr="002E5F50">
        <w:trPr>
          <w:trHeight w:val="850"/>
          <w:jc w:val="center"/>
        </w:trPr>
        <w:tc>
          <w:tcPr>
            <w:tcW w:w="674" w:type="dxa"/>
            <w:noWrap/>
            <w:hideMark/>
          </w:tcPr>
          <w:p w14:paraId="46A2C1E4" w14:textId="77777777" w:rsidR="009D3EC1" w:rsidRPr="009859C0" w:rsidRDefault="009D3EC1" w:rsidP="00C11CE9">
            <w:pPr>
              <w:spacing w:line="480" w:lineRule="auto"/>
              <w:ind w:left="164"/>
              <w:jc w:val="both"/>
              <w:rPr>
                <w:rFonts w:ascii="Times New Roman" w:hAnsi="Times New Roman" w:cs="Times New Roman"/>
                <w:b/>
                <w:bCs/>
                <w:sz w:val="24"/>
                <w:szCs w:val="24"/>
              </w:rPr>
            </w:pPr>
            <w:r w:rsidRPr="009859C0">
              <w:rPr>
                <w:rFonts w:ascii="Times New Roman" w:hAnsi="Times New Roman" w:cs="Times New Roman"/>
                <w:b/>
                <w:bCs/>
                <w:sz w:val="24"/>
                <w:szCs w:val="24"/>
              </w:rPr>
              <w:t>19</w:t>
            </w:r>
          </w:p>
        </w:tc>
        <w:tc>
          <w:tcPr>
            <w:tcW w:w="3364" w:type="dxa"/>
            <w:gridSpan w:val="2"/>
            <w:hideMark/>
          </w:tcPr>
          <w:p w14:paraId="6CF52230" w14:textId="77777777" w:rsidR="009D3EC1" w:rsidRPr="009859C0" w:rsidRDefault="009D3EC1" w:rsidP="00C11CE9">
            <w:pPr>
              <w:spacing w:line="480" w:lineRule="auto"/>
              <w:ind w:left="164"/>
              <w:jc w:val="both"/>
              <w:rPr>
                <w:rFonts w:ascii="Times New Roman" w:hAnsi="Times New Roman" w:cs="Times New Roman"/>
                <w:sz w:val="24"/>
                <w:szCs w:val="24"/>
              </w:rPr>
            </w:pPr>
            <w:r w:rsidRPr="009859C0">
              <w:rPr>
                <w:rFonts w:ascii="Times New Roman" w:hAnsi="Times New Roman" w:cs="Times New Roman"/>
                <w:sz w:val="24"/>
                <w:szCs w:val="24"/>
              </w:rPr>
              <w:t xml:space="preserve">Cargue estructurado en la plataforma SACES </w:t>
            </w:r>
          </w:p>
        </w:tc>
        <w:tc>
          <w:tcPr>
            <w:tcW w:w="3492" w:type="dxa"/>
            <w:vMerge/>
            <w:hideMark/>
          </w:tcPr>
          <w:p w14:paraId="132D8DE4" w14:textId="77777777" w:rsidR="009D3EC1" w:rsidRPr="009859C0" w:rsidRDefault="009D3EC1" w:rsidP="00C11CE9">
            <w:pPr>
              <w:spacing w:line="480" w:lineRule="auto"/>
              <w:ind w:left="164"/>
              <w:jc w:val="both"/>
              <w:rPr>
                <w:rFonts w:ascii="Times New Roman" w:hAnsi="Times New Roman" w:cs="Times New Roman"/>
                <w:b/>
                <w:bCs/>
                <w:sz w:val="24"/>
                <w:szCs w:val="24"/>
              </w:rPr>
            </w:pPr>
          </w:p>
        </w:tc>
      </w:tr>
    </w:tbl>
    <w:p w14:paraId="62680345" w14:textId="77777777" w:rsidR="002E5F50" w:rsidRDefault="002E5F50" w:rsidP="002E5F50">
      <w:pPr>
        <w:spacing w:line="480" w:lineRule="auto"/>
        <w:ind w:left="164" w:right="1182"/>
        <w:jc w:val="center"/>
        <w:rPr>
          <w:rFonts w:ascii="Times New Roman" w:hAnsi="Times New Roman" w:cs="Times New Roman"/>
          <w:i/>
          <w:iCs/>
          <w:sz w:val="24"/>
          <w:szCs w:val="24"/>
        </w:rPr>
      </w:pPr>
      <w:r w:rsidRPr="00722405">
        <w:rPr>
          <w:rFonts w:ascii="Times New Roman" w:hAnsi="Times New Roman" w:cs="Times New Roman"/>
          <w:i/>
          <w:iCs/>
          <w:sz w:val="24"/>
          <w:szCs w:val="24"/>
        </w:rPr>
        <w:t xml:space="preserve">Fuente: Autoría Propia con información de literatura </w:t>
      </w:r>
      <w:r>
        <w:rPr>
          <w:rFonts w:ascii="Times New Roman" w:hAnsi="Times New Roman" w:cs="Times New Roman"/>
          <w:i/>
          <w:iCs/>
          <w:sz w:val="24"/>
          <w:szCs w:val="24"/>
        </w:rPr>
        <w:t>del Estatuto General de la FUFCV</w:t>
      </w:r>
    </w:p>
    <w:p w14:paraId="544E8D3B" w14:textId="77777777" w:rsidR="009D3EC1" w:rsidRDefault="009D3EC1" w:rsidP="00676C54">
      <w:pPr>
        <w:spacing w:line="480" w:lineRule="auto"/>
        <w:ind w:left="164"/>
        <w:jc w:val="both"/>
        <w:rPr>
          <w:rFonts w:ascii="Times New Roman" w:hAnsi="Times New Roman" w:cs="Times New Roman"/>
          <w:b/>
          <w:bCs/>
          <w:sz w:val="24"/>
          <w:szCs w:val="24"/>
        </w:rPr>
      </w:pPr>
    </w:p>
    <w:p w14:paraId="3D9964DB" w14:textId="77777777" w:rsidR="001211F3" w:rsidRDefault="001211F3" w:rsidP="00676C54">
      <w:pPr>
        <w:spacing w:after="0" w:line="480" w:lineRule="auto"/>
        <w:ind w:left="164"/>
        <w:jc w:val="both"/>
        <w:rPr>
          <w:rFonts w:ascii="Times New Roman" w:hAnsi="Times New Roman" w:cs="Times New Roman"/>
          <w:b/>
          <w:bCs/>
          <w:sz w:val="24"/>
          <w:szCs w:val="24"/>
        </w:rPr>
      </w:pPr>
    </w:p>
    <w:p w14:paraId="70820CBE" w14:textId="76F21AC4" w:rsidR="00D9152A" w:rsidRDefault="00D9152A" w:rsidP="00676C54">
      <w:pPr>
        <w:tabs>
          <w:tab w:val="left" w:pos="1085"/>
        </w:tabs>
        <w:spacing w:after="0" w:line="480" w:lineRule="auto"/>
        <w:ind w:left="164"/>
        <w:jc w:val="both"/>
        <w:rPr>
          <w:rFonts w:ascii="Times New Roman" w:hAnsi="Times New Roman" w:cs="Times New Roman"/>
          <w:b/>
          <w:bCs/>
          <w:sz w:val="24"/>
          <w:szCs w:val="24"/>
        </w:rPr>
      </w:pPr>
    </w:p>
    <w:p w14:paraId="50DDABB7" w14:textId="77777777" w:rsidR="009859C0" w:rsidRDefault="009859C0" w:rsidP="00676C54">
      <w:pPr>
        <w:spacing w:line="480" w:lineRule="auto"/>
        <w:ind w:left="164" w:right="1298"/>
        <w:jc w:val="both"/>
        <w:rPr>
          <w:rFonts w:ascii="Times New Roman" w:hAnsi="Times New Roman" w:cs="Times New Roman"/>
          <w:b/>
          <w:bCs/>
          <w:sz w:val="24"/>
          <w:szCs w:val="24"/>
        </w:rPr>
      </w:pPr>
    </w:p>
    <w:p w14:paraId="0CFDC9DA" w14:textId="77777777" w:rsidR="00664360" w:rsidRPr="003B3702" w:rsidRDefault="00664360" w:rsidP="00676C54">
      <w:pPr>
        <w:spacing w:line="480" w:lineRule="auto"/>
        <w:ind w:left="164"/>
        <w:jc w:val="both"/>
        <w:rPr>
          <w:rFonts w:ascii="Times New Roman" w:hAnsi="Times New Roman" w:cs="Times New Roman"/>
          <w:b/>
          <w:bCs/>
          <w:sz w:val="24"/>
          <w:szCs w:val="24"/>
        </w:rPr>
      </w:pPr>
    </w:p>
    <w:sectPr w:rsidR="00664360" w:rsidRPr="003B3702" w:rsidSect="00716DCA">
      <w:pgSz w:w="12240" w:h="15840"/>
      <w:pgMar w:top="1242" w:right="284" w:bottom="278"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084"/>
    <w:multiLevelType w:val="hybridMultilevel"/>
    <w:tmpl w:val="ADFACC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C6296E"/>
    <w:multiLevelType w:val="hybridMultilevel"/>
    <w:tmpl w:val="3F1A30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9BF0C62"/>
    <w:multiLevelType w:val="multilevel"/>
    <w:tmpl w:val="D5F227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3D204F9"/>
    <w:multiLevelType w:val="hybridMultilevel"/>
    <w:tmpl w:val="0AD61F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17B63F4"/>
    <w:multiLevelType w:val="hybridMultilevel"/>
    <w:tmpl w:val="26D66670"/>
    <w:lvl w:ilvl="0" w:tplc="240A0001">
      <w:start w:val="1"/>
      <w:numFmt w:val="bullet"/>
      <w:lvlText w:val=""/>
      <w:lvlJc w:val="left"/>
      <w:pPr>
        <w:ind w:left="776" w:hanging="360"/>
      </w:pPr>
      <w:rPr>
        <w:rFonts w:ascii="Symbol" w:hAnsi="Symbol" w:hint="default"/>
      </w:rPr>
    </w:lvl>
    <w:lvl w:ilvl="1" w:tplc="240A0003" w:tentative="1">
      <w:start w:val="1"/>
      <w:numFmt w:val="bullet"/>
      <w:lvlText w:val="o"/>
      <w:lvlJc w:val="left"/>
      <w:pPr>
        <w:ind w:left="1496" w:hanging="360"/>
      </w:pPr>
      <w:rPr>
        <w:rFonts w:ascii="Courier New" w:hAnsi="Courier New" w:cs="Courier New" w:hint="default"/>
      </w:rPr>
    </w:lvl>
    <w:lvl w:ilvl="2" w:tplc="240A0005" w:tentative="1">
      <w:start w:val="1"/>
      <w:numFmt w:val="bullet"/>
      <w:lvlText w:val=""/>
      <w:lvlJc w:val="left"/>
      <w:pPr>
        <w:ind w:left="2216" w:hanging="360"/>
      </w:pPr>
      <w:rPr>
        <w:rFonts w:ascii="Wingdings" w:hAnsi="Wingdings" w:hint="default"/>
      </w:rPr>
    </w:lvl>
    <w:lvl w:ilvl="3" w:tplc="240A0001" w:tentative="1">
      <w:start w:val="1"/>
      <w:numFmt w:val="bullet"/>
      <w:lvlText w:val=""/>
      <w:lvlJc w:val="left"/>
      <w:pPr>
        <w:ind w:left="2936" w:hanging="360"/>
      </w:pPr>
      <w:rPr>
        <w:rFonts w:ascii="Symbol" w:hAnsi="Symbol" w:hint="default"/>
      </w:rPr>
    </w:lvl>
    <w:lvl w:ilvl="4" w:tplc="240A0003" w:tentative="1">
      <w:start w:val="1"/>
      <w:numFmt w:val="bullet"/>
      <w:lvlText w:val="o"/>
      <w:lvlJc w:val="left"/>
      <w:pPr>
        <w:ind w:left="3656" w:hanging="360"/>
      </w:pPr>
      <w:rPr>
        <w:rFonts w:ascii="Courier New" w:hAnsi="Courier New" w:cs="Courier New" w:hint="default"/>
      </w:rPr>
    </w:lvl>
    <w:lvl w:ilvl="5" w:tplc="240A0005" w:tentative="1">
      <w:start w:val="1"/>
      <w:numFmt w:val="bullet"/>
      <w:lvlText w:val=""/>
      <w:lvlJc w:val="left"/>
      <w:pPr>
        <w:ind w:left="4376" w:hanging="360"/>
      </w:pPr>
      <w:rPr>
        <w:rFonts w:ascii="Wingdings" w:hAnsi="Wingdings" w:hint="default"/>
      </w:rPr>
    </w:lvl>
    <w:lvl w:ilvl="6" w:tplc="240A0001" w:tentative="1">
      <w:start w:val="1"/>
      <w:numFmt w:val="bullet"/>
      <w:lvlText w:val=""/>
      <w:lvlJc w:val="left"/>
      <w:pPr>
        <w:ind w:left="5096" w:hanging="360"/>
      </w:pPr>
      <w:rPr>
        <w:rFonts w:ascii="Symbol" w:hAnsi="Symbol" w:hint="default"/>
      </w:rPr>
    </w:lvl>
    <w:lvl w:ilvl="7" w:tplc="240A0003" w:tentative="1">
      <w:start w:val="1"/>
      <w:numFmt w:val="bullet"/>
      <w:lvlText w:val="o"/>
      <w:lvlJc w:val="left"/>
      <w:pPr>
        <w:ind w:left="5816" w:hanging="360"/>
      </w:pPr>
      <w:rPr>
        <w:rFonts w:ascii="Courier New" w:hAnsi="Courier New" w:cs="Courier New" w:hint="default"/>
      </w:rPr>
    </w:lvl>
    <w:lvl w:ilvl="8" w:tplc="240A0005" w:tentative="1">
      <w:start w:val="1"/>
      <w:numFmt w:val="bullet"/>
      <w:lvlText w:val=""/>
      <w:lvlJc w:val="left"/>
      <w:pPr>
        <w:ind w:left="6536" w:hanging="360"/>
      </w:pPr>
      <w:rPr>
        <w:rFonts w:ascii="Wingdings" w:hAnsi="Wingdings" w:hint="default"/>
      </w:rPr>
    </w:lvl>
  </w:abstractNum>
  <w:abstractNum w:abstractNumId="5" w15:restartNumberingAfterBreak="0">
    <w:nsid w:val="67D76394"/>
    <w:multiLevelType w:val="hybridMultilevel"/>
    <w:tmpl w:val="586A6DDE"/>
    <w:lvl w:ilvl="0" w:tplc="04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ECE3326"/>
    <w:multiLevelType w:val="hybridMultilevel"/>
    <w:tmpl w:val="D95C3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695064A"/>
    <w:multiLevelType w:val="multilevel"/>
    <w:tmpl w:val="D5F227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94876320">
    <w:abstractNumId w:val="6"/>
  </w:num>
  <w:num w:numId="2" w16cid:durableId="1284733711">
    <w:abstractNumId w:val="2"/>
  </w:num>
  <w:num w:numId="3" w16cid:durableId="1534808875">
    <w:abstractNumId w:val="0"/>
  </w:num>
  <w:num w:numId="4" w16cid:durableId="1719934141">
    <w:abstractNumId w:val="7"/>
  </w:num>
  <w:num w:numId="5" w16cid:durableId="1196305729">
    <w:abstractNumId w:val="3"/>
  </w:num>
  <w:num w:numId="6" w16cid:durableId="2087263322">
    <w:abstractNumId w:val="4"/>
  </w:num>
  <w:num w:numId="7" w16cid:durableId="383410459">
    <w:abstractNumId w:val="1"/>
  </w:num>
  <w:num w:numId="8" w16cid:durableId="6173768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70"/>
    <w:rsid w:val="00003B60"/>
    <w:rsid w:val="00043213"/>
    <w:rsid w:val="00050739"/>
    <w:rsid w:val="00057AD3"/>
    <w:rsid w:val="000703D2"/>
    <w:rsid w:val="00092F6A"/>
    <w:rsid w:val="000C6061"/>
    <w:rsid w:val="001211F3"/>
    <w:rsid w:val="00133148"/>
    <w:rsid w:val="00136039"/>
    <w:rsid w:val="001572D7"/>
    <w:rsid w:val="00174986"/>
    <w:rsid w:val="001806EE"/>
    <w:rsid w:val="00193AB7"/>
    <w:rsid w:val="0019658A"/>
    <w:rsid w:val="001C6EC2"/>
    <w:rsid w:val="001D6D8B"/>
    <w:rsid w:val="001E53E8"/>
    <w:rsid w:val="001F13FC"/>
    <w:rsid w:val="00205647"/>
    <w:rsid w:val="00212D48"/>
    <w:rsid w:val="00215426"/>
    <w:rsid w:val="00215E79"/>
    <w:rsid w:val="002240F9"/>
    <w:rsid w:val="002578ED"/>
    <w:rsid w:val="00261646"/>
    <w:rsid w:val="00271B4C"/>
    <w:rsid w:val="00274B9F"/>
    <w:rsid w:val="00276B80"/>
    <w:rsid w:val="002B03C5"/>
    <w:rsid w:val="002B3D68"/>
    <w:rsid w:val="002E5F50"/>
    <w:rsid w:val="00314C63"/>
    <w:rsid w:val="003325AA"/>
    <w:rsid w:val="0036054E"/>
    <w:rsid w:val="00381244"/>
    <w:rsid w:val="003A15BA"/>
    <w:rsid w:val="003B3702"/>
    <w:rsid w:val="003C1A09"/>
    <w:rsid w:val="003D70B4"/>
    <w:rsid w:val="003F5C83"/>
    <w:rsid w:val="00403307"/>
    <w:rsid w:val="00414A10"/>
    <w:rsid w:val="00442467"/>
    <w:rsid w:val="004940AA"/>
    <w:rsid w:val="004966CA"/>
    <w:rsid w:val="004A423F"/>
    <w:rsid w:val="004B7C5C"/>
    <w:rsid w:val="004C2E1C"/>
    <w:rsid w:val="004C659D"/>
    <w:rsid w:val="004F30A6"/>
    <w:rsid w:val="00506A88"/>
    <w:rsid w:val="0051150C"/>
    <w:rsid w:val="00523723"/>
    <w:rsid w:val="005322AB"/>
    <w:rsid w:val="005517C2"/>
    <w:rsid w:val="0056470F"/>
    <w:rsid w:val="00581768"/>
    <w:rsid w:val="005E7C0F"/>
    <w:rsid w:val="005F7DD4"/>
    <w:rsid w:val="006530D3"/>
    <w:rsid w:val="0065387F"/>
    <w:rsid w:val="00664360"/>
    <w:rsid w:val="0066754A"/>
    <w:rsid w:val="00676C54"/>
    <w:rsid w:val="00693E48"/>
    <w:rsid w:val="006A4E80"/>
    <w:rsid w:val="006B50EA"/>
    <w:rsid w:val="006C651F"/>
    <w:rsid w:val="006F0F4D"/>
    <w:rsid w:val="006F480C"/>
    <w:rsid w:val="006F6ECD"/>
    <w:rsid w:val="007017E1"/>
    <w:rsid w:val="007072E6"/>
    <w:rsid w:val="00716DCA"/>
    <w:rsid w:val="00721C2F"/>
    <w:rsid w:val="0072368A"/>
    <w:rsid w:val="00734B93"/>
    <w:rsid w:val="00735741"/>
    <w:rsid w:val="0075234D"/>
    <w:rsid w:val="007722C5"/>
    <w:rsid w:val="00774C29"/>
    <w:rsid w:val="00787CC6"/>
    <w:rsid w:val="007A115A"/>
    <w:rsid w:val="007A6670"/>
    <w:rsid w:val="007A76CD"/>
    <w:rsid w:val="007D3A1C"/>
    <w:rsid w:val="007F3C58"/>
    <w:rsid w:val="0081632F"/>
    <w:rsid w:val="00816A14"/>
    <w:rsid w:val="0082158E"/>
    <w:rsid w:val="00822D50"/>
    <w:rsid w:val="00837AF7"/>
    <w:rsid w:val="00837D47"/>
    <w:rsid w:val="00840EC1"/>
    <w:rsid w:val="00883AED"/>
    <w:rsid w:val="009030D5"/>
    <w:rsid w:val="00915D3C"/>
    <w:rsid w:val="0091774A"/>
    <w:rsid w:val="00952B80"/>
    <w:rsid w:val="00955E48"/>
    <w:rsid w:val="00970B71"/>
    <w:rsid w:val="00984001"/>
    <w:rsid w:val="009859C0"/>
    <w:rsid w:val="009C2CC8"/>
    <w:rsid w:val="009D2086"/>
    <w:rsid w:val="009D216F"/>
    <w:rsid w:val="009D3EC1"/>
    <w:rsid w:val="009E4CBC"/>
    <w:rsid w:val="009E7921"/>
    <w:rsid w:val="00A15ED8"/>
    <w:rsid w:val="00A35F34"/>
    <w:rsid w:val="00A41EAA"/>
    <w:rsid w:val="00A747C1"/>
    <w:rsid w:val="00A8468D"/>
    <w:rsid w:val="00AC683F"/>
    <w:rsid w:val="00AD57D6"/>
    <w:rsid w:val="00AE0312"/>
    <w:rsid w:val="00B10D73"/>
    <w:rsid w:val="00B43C85"/>
    <w:rsid w:val="00B60D2B"/>
    <w:rsid w:val="00B84C43"/>
    <w:rsid w:val="00B84D29"/>
    <w:rsid w:val="00B97613"/>
    <w:rsid w:val="00BA4A62"/>
    <w:rsid w:val="00BA5EA4"/>
    <w:rsid w:val="00BA71D0"/>
    <w:rsid w:val="00BC7453"/>
    <w:rsid w:val="00BD44A7"/>
    <w:rsid w:val="00BE2592"/>
    <w:rsid w:val="00BE5649"/>
    <w:rsid w:val="00C11CE9"/>
    <w:rsid w:val="00C5667C"/>
    <w:rsid w:val="00C60CAA"/>
    <w:rsid w:val="00C95F38"/>
    <w:rsid w:val="00CE3F1C"/>
    <w:rsid w:val="00D01AAC"/>
    <w:rsid w:val="00D21022"/>
    <w:rsid w:val="00D364BE"/>
    <w:rsid w:val="00D4239C"/>
    <w:rsid w:val="00D8283C"/>
    <w:rsid w:val="00D9152A"/>
    <w:rsid w:val="00DA3E81"/>
    <w:rsid w:val="00DB7BB9"/>
    <w:rsid w:val="00DD30D3"/>
    <w:rsid w:val="00DF1784"/>
    <w:rsid w:val="00E1660F"/>
    <w:rsid w:val="00E519C0"/>
    <w:rsid w:val="00E63A6E"/>
    <w:rsid w:val="00EB0C06"/>
    <w:rsid w:val="00EB401E"/>
    <w:rsid w:val="00F23FAF"/>
    <w:rsid w:val="00F3192F"/>
    <w:rsid w:val="00F35937"/>
    <w:rsid w:val="00F61FEC"/>
    <w:rsid w:val="00F8126F"/>
    <w:rsid w:val="00F83934"/>
    <w:rsid w:val="00F84E2F"/>
    <w:rsid w:val="00FB5091"/>
    <w:rsid w:val="00FC5427"/>
    <w:rsid w:val="00FE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C588"/>
  <w15:chartTrackingRefBased/>
  <w15:docId w15:val="{63B703B5-D7C8-445D-A194-53F93B38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A66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A66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A667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A667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A667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A667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A667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A667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A667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667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A667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A667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A667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A667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A667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667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667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6670"/>
    <w:rPr>
      <w:rFonts w:eastAsiaTheme="majorEastAsia" w:cstheme="majorBidi"/>
      <w:color w:val="272727" w:themeColor="text1" w:themeTint="D8"/>
    </w:rPr>
  </w:style>
  <w:style w:type="paragraph" w:styleId="Ttulo">
    <w:name w:val="Title"/>
    <w:basedOn w:val="Normal"/>
    <w:next w:val="Normal"/>
    <w:link w:val="TtuloCar"/>
    <w:uiPriority w:val="10"/>
    <w:qFormat/>
    <w:rsid w:val="007A66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A66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667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A667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6670"/>
    <w:pPr>
      <w:spacing w:before="160"/>
      <w:jc w:val="center"/>
    </w:pPr>
    <w:rPr>
      <w:i/>
      <w:iCs/>
      <w:color w:val="404040" w:themeColor="text1" w:themeTint="BF"/>
    </w:rPr>
  </w:style>
  <w:style w:type="character" w:customStyle="1" w:styleId="CitaCar">
    <w:name w:val="Cita Car"/>
    <w:basedOn w:val="Fuentedeprrafopredeter"/>
    <w:link w:val="Cita"/>
    <w:uiPriority w:val="29"/>
    <w:rsid w:val="007A6670"/>
    <w:rPr>
      <w:i/>
      <w:iCs/>
      <w:color w:val="404040" w:themeColor="text1" w:themeTint="BF"/>
    </w:rPr>
  </w:style>
  <w:style w:type="paragraph" w:styleId="Prrafodelista">
    <w:name w:val="List Paragraph"/>
    <w:basedOn w:val="Normal"/>
    <w:uiPriority w:val="34"/>
    <w:qFormat/>
    <w:rsid w:val="007A6670"/>
    <w:pPr>
      <w:ind w:left="720"/>
      <w:contextualSpacing/>
    </w:pPr>
  </w:style>
  <w:style w:type="character" w:styleId="nfasisintenso">
    <w:name w:val="Intense Emphasis"/>
    <w:basedOn w:val="Fuentedeprrafopredeter"/>
    <w:uiPriority w:val="21"/>
    <w:qFormat/>
    <w:rsid w:val="007A6670"/>
    <w:rPr>
      <w:i/>
      <w:iCs/>
      <w:color w:val="2F5496" w:themeColor="accent1" w:themeShade="BF"/>
    </w:rPr>
  </w:style>
  <w:style w:type="paragraph" w:styleId="Citadestacada">
    <w:name w:val="Intense Quote"/>
    <w:basedOn w:val="Normal"/>
    <w:next w:val="Normal"/>
    <w:link w:val="CitadestacadaCar"/>
    <w:uiPriority w:val="30"/>
    <w:qFormat/>
    <w:rsid w:val="007A66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A6670"/>
    <w:rPr>
      <w:i/>
      <w:iCs/>
      <w:color w:val="2F5496" w:themeColor="accent1" w:themeShade="BF"/>
    </w:rPr>
  </w:style>
  <w:style w:type="character" w:styleId="Referenciaintensa">
    <w:name w:val="Intense Reference"/>
    <w:basedOn w:val="Fuentedeprrafopredeter"/>
    <w:uiPriority w:val="32"/>
    <w:qFormat/>
    <w:rsid w:val="007A6670"/>
    <w:rPr>
      <w:b/>
      <w:bCs/>
      <w:smallCaps/>
      <w:color w:val="2F5496" w:themeColor="accent1" w:themeShade="BF"/>
      <w:spacing w:val="5"/>
    </w:rPr>
  </w:style>
  <w:style w:type="paragraph" w:styleId="NormalWeb">
    <w:name w:val="Normal (Web)"/>
    <w:basedOn w:val="Normal"/>
    <w:uiPriority w:val="99"/>
    <w:semiHidden/>
    <w:unhideWhenUsed/>
    <w:rsid w:val="009030D5"/>
    <w:pPr>
      <w:spacing w:before="100" w:beforeAutospacing="1" w:after="100" w:afterAutospacing="1" w:line="240" w:lineRule="auto"/>
    </w:pPr>
    <w:rPr>
      <w:rFonts w:ascii="Times New Roman" w:eastAsia="Times New Roman" w:hAnsi="Times New Roman" w:cs="Times New Roman"/>
      <w:kern w:val="0"/>
      <w:sz w:val="24"/>
      <w:szCs w:val="24"/>
      <w:lang w:val="es-CO" w:eastAsia="es-CO"/>
      <w14:ligatures w14:val="none"/>
    </w:rPr>
  </w:style>
  <w:style w:type="table" w:styleId="Tablaconcuadrcula">
    <w:name w:val="Table Grid"/>
    <w:basedOn w:val="Tablanormal"/>
    <w:uiPriority w:val="39"/>
    <w:rsid w:val="00F83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271B4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9445</TotalTime>
  <Pages>21</Pages>
  <Words>3766</Words>
  <Characters>20719</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arsenio mejia duarte</dc:creator>
  <cp:keywords/>
  <dc:description/>
  <cp:lastModifiedBy>juan arsenio mejia duarte</cp:lastModifiedBy>
  <cp:revision>143</cp:revision>
  <dcterms:created xsi:type="dcterms:W3CDTF">2026-04-07T15:37:00Z</dcterms:created>
  <dcterms:modified xsi:type="dcterms:W3CDTF">2026-04-17T16:01:00Z</dcterms:modified>
</cp:coreProperties>
</file>